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4C5C" w14:textId="0925FCF8" w:rsidR="00BC313D" w:rsidRPr="00BC313D" w:rsidRDefault="00BC313D" w:rsidP="009F1158">
      <w:pPr>
        <w:rPr>
          <w:b/>
          <w:bCs/>
        </w:rPr>
      </w:pPr>
      <w:r w:rsidRPr="00BC313D">
        <w:rPr>
          <w:b/>
          <w:bCs/>
        </w:rPr>
        <w:t>Which finance processes do you think could be moved to a capability centre first?</w:t>
      </w:r>
    </w:p>
    <w:p w14:paraId="152DC81E" w14:textId="0EC9B3B3" w:rsidR="009F1158" w:rsidRDefault="00BC313D" w:rsidP="009F1158">
      <w:r>
        <w:t>H</w:t>
      </w:r>
      <w:r w:rsidR="009F1158">
        <w:t>igh-volume, transactional, and repeatable processes are the best starting point, especially where standardisation and automation are possible. These include:</w:t>
      </w:r>
    </w:p>
    <w:p w14:paraId="1862DD00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Transactional billing</w:t>
      </w:r>
    </w:p>
    <w:p w14:paraId="23C50206" w14:textId="66994564" w:rsidR="009F1158" w:rsidRDefault="009F1158" w:rsidP="00BC313D">
      <w:pPr>
        <w:pStyle w:val="ListParagraph"/>
        <w:numPr>
          <w:ilvl w:val="0"/>
          <w:numId w:val="1"/>
        </w:numPr>
      </w:pPr>
      <w:r>
        <w:t>O2C collections</w:t>
      </w:r>
      <w:r w:rsidR="00FD38CC">
        <w:t xml:space="preserve"> (not complex accounts)</w:t>
      </w:r>
    </w:p>
    <w:p w14:paraId="57EB5C6C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P2P</w:t>
      </w:r>
    </w:p>
    <w:p w14:paraId="7B457692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Dashboard / reporting</w:t>
      </w:r>
    </w:p>
    <w:p w14:paraId="32E2A8FD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Data analysis for the business</w:t>
      </w:r>
    </w:p>
    <w:p w14:paraId="3C79C5C1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R2R, particularly where there is automation / AI opportunity</w:t>
      </w:r>
    </w:p>
    <w:p w14:paraId="26A460C5" w14:textId="77777777" w:rsidR="009F1158" w:rsidRDefault="009F1158" w:rsidP="00BC313D">
      <w:pPr>
        <w:pStyle w:val="ListParagraph"/>
        <w:numPr>
          <w:ilvl w:val="0"/>
          <w:numId w:val="1"/>
        </w:numPr>
      </w:pPr>
      <w:r>
        <w:t>Expenses</w:t>
      </w:r>
    </w:p>
    <w:p w14:paraId="0B212F60" w14:textId="6287F89A" w:rsidR="009F1158" w:rsidRPr="004B0906" w:rsidRDefault="004B0906" w:rsidP="009F1158">
      <w:pPr>
        <w:rPr>
          <w:b/>
          <w:bCs/>
        </w:rPr>
      </w:pPr>
      <w:r w:rsidRPr="004B0906">
        <w:rPr>
          <w:b/>
          <w:bCs/>
        </w:rPr>
        <w:t>Which finance processes do you think could not be moved to a capability centre?</w:t>
      </w:r>
    </w:p>
    <w:p w14:paraId="13232622" w14:textId="759B0AA9" w:rsidR="009F1158" w:rsidRDefault="0076059B" w:rsidP="009F1158">
      <w:r>
        <w:t>B</w:t>
      </w:r>
      <w:r w:rsidR="009F1158">
        <w:t>usiness</w:t>
      </w:r>
      <w:r>
        <w:t xml:space="preserve"> or customer </w:t>
      </w:r>
      <w:r w:rsidR="009F1158">
        <w:t>facing, judgement-based, control-heavy, or locally embedded activities are less suitable to move. These include:</w:t>
      </w:r>
    </w:p>
    <w:p w14:paraId="6849AD3D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Business partnering</w:t>
      </w:r>
    </w:p>
    <w:p w14:paraId="6D87E1A3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Operational business controllers</w:t>
      </w:r>
    </w:p>
    <w:p w14:paraId="10E81A50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Treasury</w:t>
      </w:r>
    </w:p>
    <w:p w14:paraId="33461859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Internal control / SOX</w:t>
      </w:r>
    </w:p>
    <w:p w14:paraId="2320EB65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Project management</w:t>
      </w:r>
    </w:p>
    <w:p w14:paraId="40F34C18" w14:textId="77777777" w:rsidR="009F1158" w:rsidRDefault="009F1158" w:rsidP="00FD38CC">
      <w:pPr>
        <w:pStyle w:val="ListParagraph"/>
        <w:numPr>
          <w:ilvl w:val="0"/>
          <w:numId w:val="2"/>
        </w:numPr>
      </w:pPr>
      <w:r>
        <w:t>Customer-facing activities</w:t>
      </w:r>
    </w:p>
    <w:p w14:paraId="7F081A96" w14:textId="54BBA0A0" w:rsidR="004B0906" w:rsidRPr="00BF3327" w:rsidRDefault="00BF3327" w:rsidP="009F1158">
      <w:pPr>
        <w:rPr>
          <w:b/>
          <w:bCs/>
        </w:rPr>
      </w:pPr>
      <w:r w:rsidRPr="00BF3327">
        <w:rPr>
          <w:b/>
          <w:bCs/>
        </w:rPr>
        <w:t>What factors influence the ability to move a process and how can negative ones be mitigated?</w:t>
      </w:r>
    </w:p>
    <w:p w14:paraId="35499D2E" w14:textId="3F035CB3" w:rsidR="009F1158" w:rsidRDefault="009F1158" w:rsidP="009F1158">
      <w:r>
        <w:t>The key factors listed were:</w:t>
      </w:r>
    </w:p>
    <w:p w14:paraId="306872B8" w14:textId="77777777" w:rsidR="009F1158" w:rsidRDefault="009F1158" w:rsidP="00BF3327">
      <w:pPr>
        <w:pStyle w:val="ListParagraph"/>
        <w:numPr>
          <w:ilvl w:val="0"/>
          <w:numId w:val="3"/>
        </w:numPr>
      </w:pPr>
      <w:r>
        <w:t>Level of complexity</w:t>
      </w:r>
    </w:p>
    <w:p w14:paraId="3205BB2F" w14:textId="77777777" w:rsidR="009F1158" w:rsidRDefault="009F1158" w:rsidP="00BF3327">
      <w:pPr>
        <w:pStyle w:val="ListParagraph"/>
        <w:numPr>
          <w:ilvl w:val="0"/>
          <w:numId w:val="3"/>
        </w:numPr>
      </w:pPr>
      <w:r>
        <w:t>Automation opportunity</w:t>
      </w:r>
    </w:p>
    <w:p w14:paraId="20EAD8B6" w14:textId="77777777" w:rsidR="009F1158" w:rsidRDefault="009F1158" w:rsidP="00BF3327">
      <w:pPr>
        <w:pStyle w:val="ListParagraph"/>
        <w:numPr>
          <w:ilvl w:val="0"/>
          <w:numId w:val="3"/>
        </w:numPr>
      </w:pPr>
      <w:r>
        <w:t>Criticality</w:t>
      </w:r>
    </w:p>
    <w:p w14:paraId="6C888167" w14:textId="77777777" w:rsidR="009F1158" w:rsidRDefault="009F1158" w:rsidP="00BF3327">
      <w:pPr>
        <w:pStyle w:val="ListParagraph"/>
        <w:numPr>
          <w:ilvl w:val="0"/>
          <w:numId w:val="3"/>
        </w:numPr>
      </w:pPr>
      <w:r>
        <w:t>Maturity</w:t>
      </w:r>
    </w:p>
    <w:p w14:paraId="4BD92A9A" w14:textId="6CEB7305" w:rsidR="009F1158" w:rsidRDefault="009F1158" w:rsidP="009F1158">
      <w:r>
        <w:t>How negative factors could be mitigated</w:t>
      </w:r>
    </w:p>
    <w:p w14:paraId="4545208A" w14:textId="77777777" w:rsidR="009F1158" w:rsidRDefault="009F1158" w:rsidP="00047A84">
      <w:pPr>
        <w:pStyle w:val="ListParagraph"/>
        <w:numPr>
          <w:ilvl w:val="0"/>
          <w:numId w:val="4"/>
        </w:numPr>
      </w:pPr>
      <w:r>
        <w:t>High complexity</w:t>
      </w:r>
    </w:p>
    <w:p w14:paraId="07FE3430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Simplify and standardise the process first</w:t>
      </w:r>
    </w:p>
    <w:p w14:paraId="3E24D80D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Document exceptions and reduce local variations</w:t>
      </w:r>
    </w:p>
    <w:p w14:paraId="2681308F" w14:textId="77777777" w:rsidR="009F1158" w:rsidRDefault="009F1158" w:rsidP="00047A84">
      <w:pPr>
        <w:pStyle w:val="ListParagraph"/>
        <w:numPr>
          <w:ilvl w:val="0"/>
          <w:numId w:val="4"/>
        </w:numPr>
      </w:pPr>
      <w:r>
        <w:t>Low automation opportunity</w:t>
      </w:r>
    </w:p>
    <w:p w14:paraId="45309C84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Improve system support, workflow tools, or AI / automation before transition</w:t>
      </w:r>
    </w:p>
    <w:p w14:paraId="74F14120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Remove manual steps where possible</w:t>
      </w:r>
    </w:p>
    <w:p w14:paraId="665C6C46" w14:textId="77777777" w:rsidR="009F1158" w:rsidRDefault="009F1158" w:rsidP="00047A84">
      <w:pPr>
        <w:pStyle w:val="ListParagraph"/>
        <w:numPr>
          <w:ilvl w:val="0"/>
          <w:numId w:val="4"/>
        </w:numPr>
      </w:pPr>
      <w:r>
        <w:t>High criticality</w:t>
      </w:r>
    </w:p>
    <w:p w14:paraId="02B298D1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Retain strong governance and controls</w:t>
      </w:r>
    </w:p>
    <w:p w14:paraId="189D462C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Consider a phased migration or hybrid model rather than moving everything at once</w:t>
      </w:r>
    </w:p>
    <w:p w14:paraId="6499BAF6" w14:textId="77777777" w:rsidR="009F1158" w:rsidRDefault="009F1158" w:rsidP="00047A84">
      <w:pPr>
        <w:pStyle w:val="ListParagraph"/>
        <w:numPr>
          <w:ilvl w:val="0"/>
          <w:numId w:val="4"/>
        </w:numPr>
      </w:pPr>
      <w:r>
        <w:t>Low process maturity</w:t>
      </w:r>
    </w:p>
    <w:p w14:paraId="78A649F4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Stabilise the process first</w:t>
      </w:r>
    </w:p>
    <w:p w14:paraId="1E7006A3" w14:textId="77777777" w:rsidR="009F1158" w:rsidRDefault="009F1158" w:rsidP="00047A84">
      <w:pPr>
        <w:pStyle w:val="ListParagraph"/>
        <w:numPr>
          <w:ilvl w:val="1"/>
          <w:numId w:val="4"/>
        </w:numPr>
      </w:pPr>
      <w:r>
        <w:t>Define clear ownership, SOPs, KPIs, and service levels before transfer</w:t>
      </w:r>
    </w:p>
    <w:p w14:paraId="15256638" w14:textId="77777777" w:rsidR="0059548D" w:rsidRDefault="0059548D" w:rsidP="009F1158"/>
    <w:p w14:paraId="02F2CFA9" w14:textId="4CDB53A9" w:rsidR="009F1158" w:rsidRDefault="00047A84" w:rsidP="009F1158">
      <w:r>
        <w:lastRenderedPageBreak/>
        <w:t>Summary</w:t>
      </w:r>
    </w:p>
    <w:p w14:paraId="38154423" w14:textId="77777777" w:rsidR="009F1158" w:rsidRDefault="009F1158" w:rsidP="0059548D">
      <w:pPr>
        <w:pStyle w:val="ListParagraph"/>
        <w:numPr>
          <w:ilvl w:val="0"/>
          <w:numId w:val="5"/>
        </w:numPr>
      </w:pPr>
      <w:r>
        <w:t>Move standard, repeatable, transactional work to a capability centre first.</w:t>
      </w:r>
    </w:p>
    <w:p w14:paraId="22E3BFF8" w14:textId="77777777" w:rsidR="009F1158" w:rsidRDefault="009F1158" w:rsidP="0059548D">
      <w:pPr>
        <w:pStyle w:val="ListParagraph"/>
        <w:numPr>
          <w:ilvl w:val="0"/>
          <w:numId w:val="5"/>
        </w:numPr>
      </w:pPr>
      <w:r>
        <w:t>Be cautious with business-facing, control-sensitive, or judgement-heavy processes.</w:t>
      </w:r>
    </w:p>
    <w:p w14:paraId="78894624" w14:textId="164861FE" w:rsidR="00186D00" w:rsidRDefault="009F1158" w:rsidP="0059548D">
      <w:pPr>
        <w:pStyle w:val="ListParagraph"/>
        <w:numPr>
          <w:ilvl w:val="0"/>
          <w:numId w:val="5"/>
        </w:numPr>
      </w:pPr>
      <w:r>
        <w:t>Success depends on how simple, automatable, critical, and mature the process is before transition.</w:t>
      </w:r>
    </w:p>
    <w:sectPr w:rsidR="00186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638"/>
    <w:multiLevelType w:val="hybridMultilevel"/>
    <w:tmpl w:val="77D0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54D8"/>
    <w:multiLevelType w:val="hybridMultilevel"/>
    <w:tmpl w:val="7666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76CF"/>
    <w:multiLevelType w:val="hybridMultilevel"/>
    <w:tmpl w:val="8E3E4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3156"/>
    <w:multiLevelType w:val="hybridMultilevel"/>
    <w:tmpl w:val="EE524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119C5"/>
    <w:multiLevelType w:val="hybridMultilevel"/>
    <w:tmpl w:val="9D0A2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8511">
    <w:abstractNumId w:val="4"/>
  </w:num>
  <w:num w:numId="2" w16cid:durableId="1784380946">
    <w:abstractNumId w:val="2"/>
  </w:num>
  <w:num w:numId="3" w16cid:durableId="1231039644">
    <w:abstractNumId w:val="1"/>
  </w:num>
  <w:num w:numId="4" w16cid:durableId="1009913749">
    <w:abstractNumId w:val="3"/>
  </w:num>
  <w:num w:numId="5" w16cid:durableId="1996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8"/>
    <w:rsid w:val="00023A94"/>
    <w:rsid w:val="00047A84"/>
    <w:rsid w:val="00186D00"/>
    <w:rsid w:val="0026041B"/>
    <w:rsid w:val="004B0906"/>
    <w:rsid w:val="0059548D"/>
    <w:rsid w:val="0076059B"/>
    <w:rsid w:val="007C1199"/>
    <w:rsid w:val="008B6DE6"/>
    <w:rsid w:val="009317FF"/>
    <w:rsid w:val="009F1158"/>
    <w:rsid w:val="00BC313D"/>
    <w:rsid w:val="00BF3327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9DF7"/>
  <w15:chartTrackingRefBased/>
  <w15:docId w15:val="{9E2CB8E2-B784-4AEE-B19C-90382329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242</Words>
  <Characters>1528</Characters>
  <Application>Microsoft Office Word</Application>
  <DocSecurity>0</DocSecurity>
  <Lines>49</Lines>
  <Paragraphs>45</Paragraphs>
  <ScaleCrop>false</ScaleCrop>
  <Company>Chubb Corporation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Nigel</dc:creator>
  <cp:keywords/>
  <dc:description/>
  <cp:lastModifiedBy>Baldwin, Nigel</cp:lastModifiedBy>
  <cp:revision>8</cp:revision>
  <dcterms:created xsi:type="dcterms:W3CDTF">2026-03-30T11:58:00Z</dcterms:created>
  <dcterms:modified xsi:type="dcterms:W3CDTF">2026-03-30T13:42:00Z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c6dbb6-22bd-4430-a24e-11d800d02e4a_Enabled">
    <vt:lpwstr>true</vt:lpwstr>
  </property>
  <property fmtid="{D5CDD505-2E9C-101B-9397-08002B2CF9AE}" pid="3" name="MSIP_Label_a4c6dbb6-22bd-4430-a24e-11d800d02e4a_SetDate">
    <vt:lpwstr>2026-03-30T11:58:40Z</vt:lpwstr>
  </property>
  <property fmtid="{D5CDD505-2E9C-101B-9397-08002B2CF9AE}" pid="4" name="MSIP_Label_a4c6dbb6-22bd-4430-a24e-11d800d02e4a_Method">
    <vt:lpwstr>Standard</vt:lpwstr>
  </property>
  <property fmtid="{D5CDD505-2E9C-101B-9397-08002B2CF9AE}" pid="5" name="MSIP_Label_a4c6dbb6-22bd-4430-a24e-11d800d02e4a_Name">
    <vt:lpwstr>General - Chubb - New</vt:lpwstr>
  </property>
  <property fmtid="{D5CDD505-2E9C-101B-9397-08002B2CF9AE}" pid="6" name="MSIP_Label_a4c6dbb6-22bd-4430-a24e-11d800d02e4a_SiteId">
    <vt:lpwstr>47995fc2-1f56-47ce-9137-a87caef4be74</vt:lpwstr>
  </property>
  <property fmtid="{D5CDD505-2E9C-101B-9397-08002B2CF9AE}" pid="7" name="MSIP_Label_a4c6dbb6-22bd-4430-a24e-11d800d02e4a_ActionId">
    <vt:lpwstr>6b72d16e-6013-42fd-984e-c8dbb689a144</vt:lpwstr>
  </property>
  <property fmtid="{D5CDD505-2E9C-101B-9397-08002B2CF9AE}" pid="8" name="MSIP_Label_a4c6dbb6-22bd-4430-a24e-11d800d02e4a_ContentBits">
    <vt:lpwstr>0</vt:lpwstr>
  </property>
  <property fmtid="{D5CDD505-2E9C-101B-9397-08002B2CF9AE}" pid="9" name="MSIP_Label_a4c6dbb6-22bd-4430-a24e-11d800d02e4a_Tag">
    <vt:lpwstr>10, 3, 0, 1</vt:lpwstr>
  </property>
</Properties>
</file>