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displacedByCustomXml="next"/>
    <w:bookmarkEnd w:id="0" w:displacedByCustomXml="next"/>
    <w:sdt>
      <w:sdtPr>
        <w:id w:val="-831529598"/>
        <w:docPartObj>
          <w:docPartGallery w:val="Cover Pages"/>
          <w:docPartUnique/>
        </w:docPartObj>
      </w:sdtPr>
      <w:sdtEndPr>
        <w:rPr>
          <w:b/>
        </w:rPr>
      </w:sdtEndPr>
      <w:sdtContent>
        <w:p w14:paraId="48C93536" w14:textId="6A0B353A" w:rsidR="006C3C94" w:rsidRDefault="006C3C94" w:rsidP="00264013">
          <w:pPr>
            <w:ind w:hanging="90"/>
            <w:jc w:val="both"/>
          </w:pPr>
        </w:p>
        <w:p w14:paraId="4B05DF64" w14:textId="77777777" w:rsidR="006C3C94" w:rsidRDefault="006C3C94" w:rsidP="00264013">
          <w:pPr>
            <w:ind w:hanging="90"/>
            <w:jc w:val="both"/>
            <w:rPr>
              <w:noProof/>
            </w:rPr>
          </w:pPr>
        </w:p>
        <w:p w14:paraId="376B1725" w14:textId="46C712FE" w:rsidR="004C23D4" w:rsidRDefault="0077703B" w:rsidP="005D38DE">
          <w:pPr>
            <w:ind w:hanging="90"/>
            <w:jc w:val="center"/>
          </w:pPr>
          <w:r>
            <w:rPr>
              <w:noProof/>
            </w:rPr>
            <w:drawing>
              <wp:inline distT="0" distB="0" distL="0" distR="0" wp14:anchorId="5E308053" wp14:editId="0CCF6173">
                <wp:extent cx="2495286" cy="939784"/>
                <wp:effectExtent l="0" t="0" r="63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stretch>
                          <a:fillRect/>
                        </a:stretch>
                      </pic:blipFill>
                      <pic:spPr>
                        <a:xfrm>
                          <a:off x="0" y="0"/>
                          <a:ext cx="2558422" cy="963563"/>
                        </a:xfrm>
                        <a:prstGeom prst="rect">
                          <a:avLst/>
                        </a:prstGeom>
                      </pic:spPr>
                    </pic:pic>
                  </a:graphicData>
                </a:graphic>
              </wp:inline>
            </w:drawing>
          </w:r>
          <w:r w:rsidR="004C23D4">
            <w:rPr>
              <w:noProof/>
            </w:rPr>
            <mc:AlternateContent>
              <mc:Choice Requires="wpg">
                <w:drawing>
                  <wp:anchor distT="0" distB="0" distL="114300" distR="114300" simplePos="0" relativeHeight="251650048" behindDoc="1" locked="0" layoutInCell="1" allowOverlap="1" wp14:anchorId="05E3B182" wp14:editId="7B8221C4">
                    <wp:simplePos x="0" y="0"/>
                    <wp:positionH relativeFrom="page">
                      <wp:posOffset>0</wp:posOffset>
                    </wp:positionH>
                    <wp:positionV relativeFrom="page">
                      <wp:posOffset>97971</wp:posOffset>
                    </wp:positionV>
                    <wp:extent cx="7772400" cy="9952990"/>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9952990"/>
                              <a:chOff x="0" y="0"/>
                              <a:chExt cx="7772400" cy="9267848"/>
                            </a:xfrm>
                          </wpg:grpSpPr>
                          <wps:wsp>
                            <wps:cNvPr id="2" name="Rectangle 2"/>
                            <wps:cNvSpPr/>
                            <wps:spPr>
                              <a:xfrm>
                                <a:off x="0" y="7315200"/>
                                <a:ext cx="7772400" cy="14318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7439025"/>
                                <a:ext cx="7772400" cy="18288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D58F9" w14:textId="43225437" w:rsidR="009A6A70" w:rsidRDefault="009A6A70">
                                  <w:pPr>
                                    <w:pStyle w:val="NoSpacing"/>
                                    <w:rPr>
                                      <w:color w:val="FFFFFF" w:themeColor="background1"/>
                                      <w:sz w:val="32"/>
                                      <w:szCs w:val="32"/>
                                    </w:rPr>
                                  </w:pPr>
                                  <w:bookmarkStart w:id="1" w:name="_Hlk6429827"/>
                                  <w:bookmarkEnd w:id="1"/>
                                  <w:r w:rsidRPr="007B57BB">
                                    <w:rPr>
                                      <w:b/>
                                      <w:color w:val="FFFFFF" w:themeColor="background1"/>
                                      <w:sz w:val="32"/>
                                      <w:szCs w:val="32"/>
                                    </w:rPr>
                                    <w:t>Prepared by:</w:t>
                                  </w:r>
                                  <w:r>
                                    <w:rPr>
                                      <w:color w:val="FFFFFF" w:themeColor="background1"/>
                                      <w:sz w:val="32"/>
                                      <w:szCs w:val="32"/>
                                    </w:rPr>
                                    <w:t xml:space="preserve"> </w:t>
                                  </w:r>
                                  <w:sdt>
                                    <w:sdtPr>
                                      <w:rPr>
                                        <w:color w:val="FFFFFF" w:themeColor="background1"/>
                                        <w:sz w:val="32"/>
                                        <w:szCs w:val="32"/>
                                      </w:rPr>
                                      <w:alias w:val="Author"/>
                                      <w:tag w:val=""/>
                                      <w:id w:val="894471452"/>
                                      <w:dataBinding w:prefixMappings="xmlns:ns0='http://purl.org/dc/elements/1.1/' xmlns:ns1='http://schemas.openxmlformats.org/package/2006/metadata/core-properties' " w:xpath="/ns1:coreProperties[1]/ns0:creator[1]" w:storeItemID="{6C3C8BC8-F283-45AE-878A-BAB7291924A1}"/>
                                      <w:text/>
                                    </w:sdtPr>
                                    <w:sdtEndPr/>
                                    <w:sdtContent>
                                      <w:r>
                                        <w:rPr>
                                          <w:color w:val="FFFFFF" w:themeColor="background1"/>
                                          <w:sz w:val="32"/>
                                          <w:szCs w:val="32"/>
                                        </w:rPr>
                                        <w:t>Finit Solutions</w:t>
                                      </w:r>
                                    </w:sdtContent>
                                  </w:sdt>
                                </w:p>
                                <w:p w14:paraId="0E5B11D1" w14:textId="072168A1" w:rsidR="009A6A70" w:rsidRPr="001846EB" w:rsidRDefault="009A6A70">
                                  <w:pPr>
                                    <w:pStyle w:val="NoSpacing"/>
                                    <w:rPr>
                                      <w:b/>
                                      <w:caps/>
                                      <w:color w:val="FFFFFF" w:themeColor="background1"/>
                                    </w:rPr>
                                  </w:pPr>
                                  <w:r w:rsidRPr="001846EB">
                                    <w:rPr>
                                      <w:b/>
                                      <w:color w:val="FFFFFF" w:themeColor="background1"/>
                                      <w:sz w:val="32"/>
                                      <w:szCs w:val="32"/>
                                    </w:rPr>
                                    <w:t>Date</w:t>
                                  </w:r>
                                  <w:r>
                                    <w:rPr>
                                      <w:b/>
                                      <w:color w:val="FFFFFF" w:themeColor="background1"/>
                                      <w:sz w:val="32"/>
                                      <w:szCs w:val="32"/>
                                    </w:rPr>
                                    <w:t>:</w:t>
                                  </w:r>
                                  <w:r w:rsidRPr="001846EB">
                                    <w:rPr>
                                      <w:color w:val="FFFFFF" w:themeColor="background1"/>
                                      <w:sz w:val="32"/>
                                      <w:szCs w:val="32"/>
                                    </w:rPr>
                                    <w:t xml:space="preserve"> </w:t>
                                  </w:r>
                                  <w:r>
                                    <w:rPr>
                                      <w:color w:val="FFFFFF" w:themeColor="background1"/>
                                      <w:sz w:val="32"/>
                                      <w:szCs w:val="32"/>
                                    </w:rPr>
                                    <w:t xml:space="preserve"> </w:t>
                                  </w:r>
                                  <w:r w:rsidR="00CB14F0">
                                    <w:rPr>
                                      <w:color w:val="FFFFFF" w:themeColor="background1"/>
                                      <w:sz w:val="32"/>
                                      <w:szCs w:val="32"/>
                                    </w:rPr>
                                    <w:t>July</w:t>
                                  </w:r>
                                  <w:r>
                                    <w:rPr>
                                      <w:color w:val="FFFFFF" w:themeColor="background1"/>
                                      <w:sz w:val="32"/>
                                      <w:szCs w:val="32"/>
                                    </w:rPr>
                                    <w:t xml:space="preserve"> 202</w:t>
                                  </w:r>
                                  <w:r w:rsidR="00CB14F0">
                                    <w:rPr>
                                      <w:color w:val="FFFFFF" w:themeColor="background1"/>
                                      <w:sz w:val="32"/>
                                      <w:szCs w:val="32"/>
                                    </w:rPr>
                                    <w:t>4</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5" name="Text Box 5"/>
                            <wps:cNvSpPr txBox="1"/>
                            <wps:spPr>
                              <a:xfrm>
                                <a:off x="457212"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72"/>
                                      <w:szCs w:val="108"/>
                                    </w:rPr>
                                    <w:alias w:val="Title"/>
                                    <w:tag w:val=""/>
                                    <w:id w:val="-737166313"/>
                                    <w:dataBinding w:prefixMappings="xmlns:ns0='http://purl.org/dc/elements/1.1/' xmlns:ns1='http://schemas.openxmlformats.org/package/2006/metadata/core-properties' " w:xpath="/ns1:coreProperties[1]/ns0:title[1]" w:storeItemID="{6C3C8BC8-F283-45AE-878A-BAB7291924A1}"/>
                                    <w:text/>
                                  </w:sdtPr>
                                  <w:sdtEndPr/>
                                  <w:sdtContent>
                                    <w:p w14:paraId="31E5969A" w14:textId="198FCC63" w:rsidR="009A6A70" w:rsidRPr="00810453" w:rsidRDefault="009A6A70">
                                      <w:pPr>
                                        <w:pStyle w:val="NoSpacing"/>
                                        <w:pBdr>
                                          <w:bottom w:val="single" w:sz="6" w:space="4" w:color="7F7F7F" w:themeColor="text1" w:themeTint="80"/>
                                        </w:pBdr>
                                        <w:rPr>
                                          <w:rFonts w:asciiTheme="majorHAnsi" w:eastAsiaTheme="majorEastAsia" w:hAnsiTheme="majorHAnsi" w:cstheme="majorBidi"/>
                                          <w:color w:val="595959" w:themeColor="text1" w:themeTint="A6"/>
                                          <w:sz w:val="74"/>
                                          <w:szCs w:val="108"/>
                                        </w:rPr>
                                      </w:pPr>
                                      <w:r w:rsidRPr="00D82A63">
                                        <w:rPr>
                                          <w:rFonts w:asciiTheme="majorHAnsi" w:eastAsiaTheme="majorEastAsia" w:hAnsiTheme="majorHAnsi" w:cstheme="majorBidi"/>
                                          <w:color w:val="595959" w:themeColor="text1" w:themeTint="A6"/>
                                          <w:sz w:val="72"/>
                                          <w:szCs w:val="108"/>
                                        </w:rPr>
                                        <w:t>Account Reconciliation</w:t>
                                      </w:r>
                                      <w:r w:rsidR="003439A3">
                                        <w:rPr>
                                          <w:rFonts w:asciiTheme="majorHAnsi" w:eastAsiaTheme="majorEastAsia" w:hAnsiTheme="majorHAnsi" w:cstheme="majorBidi"/>
                                          <w:color w:val="595959" w:themeColor="text1" w:themeTint="A6"/>
                                          <w:sz w:val="72"/>
                                          <w:szCs w:val="108"/>
                                        </w:rPr>
                                        <w:t xml:space="preserve"> – End User Guide</w:t>
                                      </w:r>
                                    </w:p>
                                  </w:sdtContent>
                                </w:sdt>
                                <w:sdt>
                                  <w:sdtPr>
                                    <w:rPr>
                                      <w:caps/>
                                      <w:color w:val="003A5C" w:themeColor="text2"/>
                                      <w:sz w:val="36"/>
                                      <w:szCs w:val="36"/>
                                    </w:rPr>
                                    <w:alias w:val="Subtitle"/>
                                    <w:tag w:val=""/>
                                    <w:id w:val="332112933"/>
                                    <w:showingPlcHdr/>
                                    <w:dataBinding w:prefixMappings="xmlns:ns0='http://purl.org/dc/elements/1.1/' xmlns:ns1='http://schemas.openxmlformats.org/package/2006/metadata/core-properties' " w:xpath="/ns1:coreProperties[1]/ns0:subject[1]" w:storeItemID="{6C3C8BC8-F283-45AE-878A-BAB7291924A1}"/>
                                    <w:text/>
                                  </w:sdtPr>
                                  <w:sdtEndPr/>
                                  <w:sdtContent>
                                    <w:p w14:paraId="4FCF5A7A" w14:textId="1BBBE1AE" w:rsidR="009A6A70" w:rsidRDefault="009A6A70">
                                      <w:pPr>
                                        <w:pStyle w:val="NoSpacing"/>
                                        <w:spacing w:before="240"/>
                                        <w:rPr>
                                          <w:caps/>
                                          <w:color w:val="003A5C" w:themeColor="text2"/>
                                          <w:sz w:val="36"/>
                                          <w:szCs w:val="36"/>
                                        </w:rPr>
                                      </w:pPr>
                                      <w:r>
                                        <w:rPr>
                                          <w:caps/>
                                          <w:color w:val="003A5C" w:themeColor="text2"/>
                                          <w:sz w:val="36"/>
                                          <w:szCs w:val="36"/>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E3B182" id="Group 1" o:spid="_x0000_s1026" style="position:absolute;left:0;text-align:left;margin-left:0;margin-top:7.7pt;width:612pt;height:783.7pt;z-index:-251666432;mso-position-horizontal-relative:page;mso-position-vertical-relative:page" coordsize="77724,9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">
                    <v:rect id="Rectangle 2" o:spid="_x0000_s1027" style="position:absolute;top:73152;width:7772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" fillcolor="#ef7521 [3205]" stroked="f" strokeweight="1.5pt">
                      <v:stroke endcap="round"/>
                    </v:rect>
                    <v:rect id="Rectangle 4" o:spid="_x0000_s1028" style="position:absolute;top:74390;width:77724;height:182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" fillcolor="#003a5c [3204]" stroked="f" strokeweight="1.5pt">
                      <v:stroke endcap="round"/>
                      <v:textbox inset="36pt,14.4pt,36pt,36pt">
                        <w:txbxContent>
                          <w:p w14:paraId="0C4D58F9" w14:textId="43225437" w:rsidR="009A6A70" w:rsidRDefault="009A6A70">
                            <w:pPr>
                              <w:pStyle w:val="NoSpacing"/>
                              <w:rPr>
                                <w:color w:val="FFFFFF" w:themeColor="background1"/>
                                <w:sz w:val="32"/>
                                <w:szCs w:val="32"/>
                              </w:rPr>
                            </w:pPr>
                            <w:bookmarkStart w:id="2" w:name="_Hlk6429827"/>
                            <w:bookmarkEnd w:id="2"/>
                            <w:r w:rsidRPr="007B57BB">
                              <w:rPr>
                                <w:b/>
                                <w:color w:val="FFFFFF" w:themeColor="background1"/>
                                <w:sz w:val="32"/>
                                <w:szCs w:val="32"/>
                              </w:rPr>
                              <w:t>Prepared by:</w:t>
                            </w:r>
                            <w:r>
                              <w:rPr>
                                <w:color w:val="FFFFFF" w:themeColor="background1"/>
                                <w:sz w:val="32"/>
                                <w:szCs w:val="32"/>
                              </w:rPr>
                              <w:t xml:space="preserve"> </w:t>
                            </w:r>
                            <w:sdt>
                              <w:sdtPr>
                                <w:rPr>
                                  <w:color w:val="FFFFFF" w:themeColor="background1"/>
                                  <w:sz w:val="32"/>
                                  <w:szCs w:val="32"/>
                                </w:rPr>
                                <w:alias w:val="Author"/>
                                <w:tag w:val=""/>
                                <w:id w:val="894471452"/>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sz w:val="32"/>
                                    <w:szCs w:val="32"/>
                                  </w:rPr>
                                  <w:t>Finit Solutions</w:t>
                                </w:r>
                              </w:sdtContent>
                            </w:sdt>
                          </w:p>
                          <w:p w14:paraId="0E5B11D1" w14:textId="072168A1" w:rsidR="009A6A70" w:rsidRPr="001846EB" w:rsidRDefault="009A6A70">
                            <w:pPr>
                              <w:pStyle w:val="NoSpacing"/>
                              <w:rPr>
                                <w:b/>
                                <w:caps/>
                                <w:color w:val="FFFFFF" w:themeColor="background1"/>
                              </w:rPr>
                            </w:pPr>
                            <w:r w:rsidRPr="001846EB">
                              <w:rPr>
                                <w:b/>
                                <w:color w:val="FFFFFF" w:themeColor="background1"/>
                                <w:sz w:val="32"/>
                                <w:szCs w:val="32"/>
                              </w:rPr>
                              <w:t>Date</w:t>
                            </w:r>
                            <w:r>
                              <w:rPr>
                                <w:b/>
                                <w:color w:val="FFFFFF" w:themeColor="background1"/>
                                <w:sz w:val="32"/>
                                <w:szCs w:val="32"/>
                              </w:rPr>
                              <w:t>:</w:t>
                            </w:r>
                            <w:r w:rsidRPr="001846EB">
                              <w:rPr>
                                <w:color w:val="FFFFFF" w:themeColor="background1"/>
                                <w:sz w:val="32"/>
                                <w:szCs w:val="32"/>
                              </w:rPr>
                              <w:t xml:space="preserve"> </w:t>
                            </w:r>
                            <w:r>
                              <w:rPr>
                                <w:color w:val="FFFFFF" w:themeColor="background1"/>
                                <w:sz w:val="32"/>
                                <w:szCs w:val="32"/>
                              </w:rPr>
                              <w:t xml:space="preserve"> </w:t>
                            </w:r>
                            <w:r w:rsidR="00CB14F0">
                              <w:rPr>
                                <w:color w:val="FFFFFF" w:themeColor="background1"/>
                                <w:sz w:val="32"/>
                                <w:szCs w:val="32"/>
                              </w:rPr>
                              <w:t>July</w:t>
                            </w:r>
                            <w:r>
                              <w:rPr>
                                <w:color w:val="FFFFFF" w:themeColor="background1"/>
                                <w:sz w:val="32"/>
                                <w:szCs w:val="32"/>
                              </w:rPr>
                              <w:t xml:space="preserve"> 202</w:t>
                            </w:r>
                            <w:r w:rsidR="00CB14F0">
                              <w:rPr>
                                <w:color w:val="FFFFFF" w:themeColor="background1"/>
                                <w:sz w:val="32"/>
                                <w:szCs w:val="32"/>
                              </w:rPr>
                              <w:t>4</w:t>
                            </w:r>
                          </w:p>
                        </w:txbxContent>
                      </v:textbox>
                    </v:rect>
                    <v:shapetype id="_x0000_t202" coordsize="21600,21600" o:spt="202" path="m,l,21600r21600,l21600,xe">
                      <v:stroke joinstyle="miter"/>
                      <v:path gradientshapeok="t" o:connecttype="rect"/>
                    </v:shapetype>
                    <v:shape id="Text Box 5" o:spid="_x0000_s1029" type="#_x0000_t202" style="position:absolute;left:4572;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" filled="f" stroked="f" strokeweight=".5pt">
                      <v:textbox inset="36pt,36pt,36pt,36pt">
                        <w:txbxContent>
                          <w:sdt>
                            <w:sdtPr>
                              <w:rPr>
                                <w:rFonts w:asciiTheme="majorHAnsi" w:eastAsiaTheme="majorEastAsia" w:hAnsiTheme="majorHAnsi" w:cstheme="majorBidi"/>
                                <w:color w:val="595959" w:themeColor="text1" w:themeTint="A6"/>
                                <w:sz w:val="72"/>
                                <w:szCs w:val="108"/>
                              </w:rPr>
                              <w:alias w:val="Title"/>
                              <w:tag w:val=""/>
                              <w:id w:val="-737166313"/>
                              <w:dataBinding w:prefixMappings="xmlns:ns0='http://purl.org/dc/elements/1.1/' xmlns:ns1='http://schemas.openxmlformats.org/package/2006/metadata/core-properties' " w:xpath="/ns1:coreProperties[1]/ns0:title[1]" w:storeItemID="{6C3C8BC8-F283-45AE-878A-BAB7291924A1}"/>
                              <w:text/>
                            </w:sdtPr>
                            <w:sdtContent>
                              <w:p w14:paraId="31E5969A" w14:textId="198FCC63" w:rsidR="009A6A70" w:rsidRPr="00810453" w:rsidRDefault="009A6A70">
                                <w:pPr>
                                  <w:pStyle w:val="NoSpacing"/>
                                  <w:pBdr>
                                    <w:bottom w:val="single" w:sz="6" w:space="4" w:color="7F7F7F" w:themeColor="text1" w:themeTint="80"/>
                                  </w:pBdr>
                                  <w:rPr>
                                    <w:rFonts w:asciiTheme="majorHAnsi" w:eastAsiaTheme="majorEastAsia" w:hAnsiTheme="majorHAnsi" w:cstheme="majorBidi"/>
                                    <w:color w:val="595959" w:themeColor="text1" w:themeTint="A6"/>
                                    <w:sz w:val="74"/>
                                    <w:szCs w:val="108"/>
                                  </w:rPr>
                                </w:pPr>
                                <w:r w:rsidRPr="00D82A63">
                                  <w:rPr>
                                    <w:rFonts w:asciiTheme="majorHAnsi" w:eastAsiaTheme="majorEastAsia" w:hAnsiTheme="majorHAnsi" w:cstheme="majorBidi"/>
                                    <w:color w:val="595959" w:themeColor="text1" w:themeTint="A6"/>
                                    <w:sz w:val="72"/>
                                    <w:szCs w:val="108"/>
                                  </w:rPr>
                                  <w:t>Account Reconciliation</w:t>
                                </w:r>
                                <w:r w:rsidR="003439A3">
                                  <w:rPr>
                                    <w:rFonts w:asciiTheme="majorHAnsi" w:eastAsiaTheme="majorEastAsia" w:hAnsiTheme="majorHAnsi" w:cstheme="majorBidi"/>
                                    <w:color w:val="595959" w:themeColor="text1" w:themeTint="A6"/>
                                    <w:sz w:val="72"/>
                                    <w:szCs w:val="108"/>
                                  </w:rPr>
                                  <w:t xml:space="preserve"> – End User Guide</w:t>
                                </w:r>
                              </w:p>
                            </w:sdtContent>
                          </w:sdt>
                          <w:sdt>
                            <w:sdtPr>
                              <w:rPr>
                                <w:caps/>
                                <w:color w:val="003A5C" w:themeColor="text2"/>
                                <w:sz w:val="36"/>
                                <w:szCs w:val="36"/>
                              </w:rPr>
                              <w:alias w:val="Subtitle"/>
                              <w:tag w:val=""/>
                              <w:id w:val="332112933"/>
                              <w:showingPlcHdr/>
                              <w:dataBinding w:prefixMappings="xmlns:ns0='http://purl.org/dc/elements/1.1/' xmlns:ns1='http://schemas.openxmlformats.org/package/2006/metadata/core-properties' " w:xpath="/ns1:coreProperties[1]/ns0:subject[1]" w:storeItemID="{6C3C8BC8-F283-45AE-878A-BAB7291924A1}"/>
                              <w:text/>
                            </w:sdtPr>
                            <w:sdtContent>
                              <w:p w14:paraId="4FCF5A7A" w14:textId="1BBBE1AE" w:rsidR="009A6A70" w:rsidRDefault="009A6A70">
                                <w:pPr>
                                  <w:pStyle w:val="NoSpacing"/>
                                  <w:spacing w:before="240"/>
                                  <w:rPr>
                                    <w:caps/>
                                    <w:color w:val="003A5C" w:themeColor="text2"/>
                                    <w:sz w:val="36"/>
                                    <w:szCs w:val="36"/>
                                  </w:rPr>
                                </w:pPr>
                                <w:r>
                                  <w:rPr>
                                    <w:caps/>
                                    <w:color w:val="003A5C" w:themeColor="text2"/>
                                    <w:sz w:val="36"/>
                                    <w:szCs w:val="36"/>
                                  </w:rPr>
                                  <w:t xml:space="preserve">     </w:t>
                                </w:r>
                              </w:p>
                            </w:sdtContent>
                          </w:sdt>
                        </w:txbxContent>
                      </v:textbox>
                    </v:shape>
                    <w10:wrap anchorx="page" anchory="page"/>
                  </v:group>
                </w:pict>
              </mc:Fallback>
            </mc:AlternateContent>
          </w:r>
        </w:p>
        <w:p w14:paraId="2263AB9A" w14:textId="77777777" w:rsidR="004C23D4" w:rsidRDefault="004C23D4" w:rsidP="00264013">
          <w:pPr>
            <w:jc w:val="both"/>
          </w:pPr>
          <w:r w:rsidRPr="00050040">
            <w:rPr>
              <w:rFonts w:cs="Times New Roman"/>
              <w:caps/>
              <w:noProof/>
            </w:rPr>
            <w:drawing>
              <wp:anchor distT="0" distB="0" distL="114300" distR="114300" simplePos="0" relativeHeight="251652096" behindDoc="0" locked="1" layoutInCell="1" allowOverlap="1" wp14:anchorId="043A8E40" wp14:editId="6E952663">
                <wp:simplePos x="0" y="0"/>
                <wp:positionH relativeFrom="margin">
                  <wp:align>center</wp:align>
                </wp:positionH>
                <wp:positionV relativeFrom="margin">
                  <wp:posOffset>4622074</wp:posOffset>
                </wp:positionV>
                <wp:extent cx="2935224" cy="1728216"/>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it_FullLogo_Transparent_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5224" cy="1728216"/>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sdtContent>
    </w:sdt>
    <w:sdt>
      <w:sdtPr>
        <w:rPr>
          <w:b w:val="0"/>
          <w:caps/>
          <w:color w:val="auto"/>
          <w:spacing w:val="0"/>
          <w:sz w:val="20"/>
          <w:szCs w:val="20"/>
        </w:rPr>
        <w:id w:val="660659313"/>
        <w:docPartObj>
          <w:docPartGallery w:val="Table of Contents"/>
          <w:docPartUnique/>
        </w:docPartObj>
      </w:sdtPr>
      <w:sdtEndPr>
        <w:rPr>
          <w:bCs/>
          <w:caps w:val="0"/>
          <w:noProof/>
          <w:sz w:val="22"/>
        </w:rPr>
      </w:sdtEndPr>
      <w:sdtContent>
        <w:p w14:paraId="64BAFF85" w14:textId="77777777" w:rsidR="00555BBA" w:rsidRDefault="00555BBA" w:rsidP="00264013">
          <w:pPr>
            <w:pStyle w:val="TOCHeading"/>
            <w:jc w:val="both"/>
          </w:pPr>
          <w:r>
            <w:t>Contents</w:t>
          </w:r>
        </w:p>
        <w:p w14:paraId="0DDFCBC0" w14:textId="43C41D3D" w:rsidR="0088703D" w:rsidRDefault="00555BBA">
          <w:pPr>
            <w:pStyle w:val="TOC1"/>
            <w:tabs>
              <w:tab w:val="right" w:leader="dot" w:pos="10070"/>
            </w:tabs>
            <w:rPr>
              <w:noProof/>
              <w:kern w:val="2"/>
              <w:sz w:val="24"/>
              <w:szCs w:val="24"/>
              <w14:ligatures w14:val="standardContextual"/>
            </w:rPr>
          </w:pPr>
          <w:r>
            <w:fldChar w:fldCharType="begin"/>
          </w:r>
          <w:r>
            <w:instrText xml:space="preserve"> TOC \o "1-3" \h \z \u </w:instrText>
          </w:r>
          <w:r>
            <w:fldChar w:fldCharType="separate"/>
          </w:r>
          <w:hyperlink w:anchor="_Toc173308164" w:history="1">
            <w:r w:rsidR="0088703D" w:rsidRPr="0029072D">
              <w:rPr>
                <w:rStyle w:val="Hyperlink"/>
                <w:noProof/>
              </w:rPr>
              <w:t>Introduction</w:t>
            </w:r>
            <w:r w:rsidR="0088703D">
              <w:rPr>
                <w:noProof/>
                <w:webHidden/>
              </w:rPr>
              <w:tab/>
            </w:r>
            <w:r w:rsidR="0088703D">
              <w:rPr>
                <w:noProof/>
                <w:webHidden/>
              </w:rPr>
              <w:fldChar w:fldCharType="begin"/>
            </w:r>
            <w:r w:rsidR="0088703D">
              <w:rPr>
                <w:noProof/>
                <w:webHidden/>
              </w:rPr>
              <w:instrText xml:space="preserve"> PAGEREF _Toc173308164 \h </w:instrText>
            </w:r>
            <w:r w:rsidR="0088703D">
              <w:rPr>
                <w:noProof/>
                <w:webHidden/>
              </w:rPr>
            </w:r>
            <w:r w:rsidR="0088703D">
              <w:rPr>
                <w:noProof/>
                <w:webHidden/>
              </w:rPr>
              <w:fldChar w:fldCharType="separate"/>
            </w:r>
            <w:r w:rsidR="0088703D">
              <w:rPr>
                <w:noProof/>
                <w:webHidden/>
              </w:rPr>
              <w:t>2</w:t>
            </w:r>
            <w:r w:rsidR="0088703D">
              <w:rPr>
                <w:noProof/>
                <w:webHidden/>
              </w:rPr>
              <w:fldChar w:fldCharType="end"/>
            </w:r>
          </w:hyperlink>
        </w:p>
        <w:p w14:paraId="5D9833BB" w14:textId="6457964D" w:rsidR="0088703D" w:rsidRDefault="001411E9">
          <w:pPr>
            <w:pStyle w:val="TOC2"/>
            <w:tabs>
              <w:tab w:val="right" w:leader="dot" w:pos="10070"/>
            </w:tabs>
            <w:rPr>
              <w:noProof/>
              <w:kern w:val="2"/>
              <w:sz w:val="24"/>
              <w:szCs w:val="24"/>
              <w14:ligatures w14:val="standardContextual"/>
            </w:rPr>
          </w:pPr>
          <w:hyperlink w:anchor="_Toc173308165" w:history="1">
            <w:r w:rsidR="0088703D" w:rsidRPr="0029072D">
              <w:rPr>
                <w:rStyle w:val="Hyperlink"/>
                <w:noProof/>
              </w:rPr>
              <w:t>Terminology</w:t>
            </w:r>
            <w:r w:rsidR="0088703D">
              <w:rPr>
                <w:noProof/>
                <w:webHidden/>
              </w:rPr>
              <w:tab/>
            </w:r>
            <w:r w:rsidR="0088703D">
              <w:rPr>
                <w:noProof/>
                <w:webHidden/>
              </w:rPr>
              <w:fldChar w:fldCharType="begin"/>
            </w:r>
            <w:r w:rsidR="0088703D">
              <w:rPr>
                <w:noProof/>
                <w:webHidden/>
              </w:rPr>
              <w:instrText xml:space="preserve"> PAGEREF _Toc173308165 \h </w:instrText>
            </w:r>
            <w:r w:rsidR="0088703D">
              <w:rPr>
                <w:noProof/>
                <w:webHidden/>
              </w:rPr>
            </w:r>
            <w:r w:rsidR="0088703D">
              <w:rPr>
                <w:noProof/>
                <w:webHidden/>
              </w:rPr>
              <w:fldChar w:fldCharType="separate"/>
            </w:r>
            <w:r w:rsidR="0088703D">
              <w:rPr>
                <w:noProof/>
                <w:webHidden/>
              </w:rPr>
              <w:t>2</w:t>
            </w:r>
            <w:r w:rsidR="0088703D">
              <w:rPr>
                <w:noProof/>
                <w:webHidden/>
              </w:rPr>
              <w:fldChar w:fldCharType="end"/>
            </w:r>
          </w:hyperlink>
        </w:p>
        <w:p w14:paraId="33056281" w14:textId="6177B841" w:rsidR="0088703D" w:rsidRDefault="001411E9">
          <w:pPr>
            <w:pStyle w:val="TOC1"/>
            <w:tabs>
              <w:tab w:val="right" w:leader="dot" w:pos="10070"/>
            </w:tabs>
            <w:rPr>
              <w:noProof/>
              <w:kern w:val="2"/>
              <w:sz w:val="24"/>
              <w:szCs w:val="24"/>
              <w14:ligatures w14:val="standardContextual"/>
            </w:rPr>
          </w:pPr>
          <w:hyperlink w:anchor="_Toc173308166" w:history="1">
            <w:r w:rsidR="0088703D" w:rsidRPr="0029072D">
              <w:rPr>
                <w:rStyle w:val="Hyperlink"/>
                <w:noProof/>
              </w:rPr>
              <w:t>General Navigation</w:t>
            </w:r>
            <w:r w:rsidR="0088703D">
              <w:rPr>
                <w:noProof/>
                <w:webHidden/>
              </w:rPr>
              <w:tab/>
            </w:r>
            <w:r w:rsidR="0088703D">
              <w:rPr>
                <w:noProof/>
                <w:webHidden/>
              </w:rPr>
              <w:fldChar w:fldCharType="begin"/>
            </w:r>
            <w:r w:rsidR="0088703D">
              <w:rPr>
                <w:noProof/>
                <w:webHidden/>
              </w:rPr>
              <w:instrText xml:space="preserve"> PAGEREF _Toc173308166 \h </w:instrText>
            </w:r>
            <w:r w:rsidR="0088703D">
              <w:rPr>
                <w:noProof/>
                <w:webHidden/>
              </w:rPr>
            </w:r>
            <w:r w:rsidR="0088703D">
              <w:rPr>
                <w:noProof/>
                <w:webHidden/>
              </w:rPr>
              <w:fldChar w:fldCharType="separate"/>
            </w:r>
            <w:r w:rsidR="0088703D">
              <w:rPr>
                <w:noProof/>
                <w:webHidden/>
              </w:rPr>
              <w:t>2</w:t>
            </w:r>
            <w:r w:rsidR="0088703D">
              <w:rPr>
                <w:noProof/>
                <w:webHidden/>
              </w:rPr>
              <w:fldChar w:fldCharType="end"/>
            </w:r>
          </w:hyperlink>
        </w:p>
        <w:p w14:paraId="70A0B2F8" w14:textId="5164C320" w:rsidR="0088703D" w:rsidRDefault="001411E9">
          <w:pPr>
            <w:pStyle w:val="TOC2"/>
            <w:tabs>
              <w:tab w:val="right" w:leader="dot" w:pos="10070"/>
            </w:tabs>
            <w:rPr>
              <w:noProof/>
              <w:kern w:val="2"/>
              <w:sz w:val="24"/>
              <w:szCs w:val="24"/>
              <w14:ligatures w14:val="standardContextual"/>
            </w:rPr>
          </w:pPr>
          <w:hyperlink w:anchor="_Toc173308167" w:history="1">
            <w:r w:rsidR="0088703D" w:rsidRPr="0029072D">
              <w:rPr>
                <w:rStyle w:val="Hyperlink"/>
                <w:noProof/>
              </w:rPr>
              <w:t>Workflow Profiles</w:t>
            </w:r>
            <w:r w:rsidR="0088703D">
              <w:rPr>
                <w:noProof/>
                <w:webHidden/>
              </w:rPr>
              <w:tab/>
            </w:r>
            <w:r w:rsidR="0088703D">
              <w:rPr>
                <w:noProof/>
                <w:webHidden/>
              </w:rPr>
              <w:fldChar w:fldCharType="begin"/>
            </w:r>
            <w:r w:rsidR="0088703D">
              <w:rPr>
                <w:noProof/>
                <w:webHidden/>
              </w:rPr>
              <w:instrText xml:space="preserve"> PAGEREF _Toc173308167 \h </w:instrText>
            </w:r>
            <w:r w:rsidR="0088703D">
              <w:rPr>
                <w:noProof/>
                <w:webHidden/>
              </w:rPr>
            </w:r>
            <w:r w:rsidR="0088703D">
              <w:rPr>
                <w:noProof/>
                <w:webHidden/>
              </w:rPr>
              <w:fldChar w:fldCharType="separate"/>
            </w:r>
            <w:r w:rsidR="0088703D">
              <w:rPr>
                <w:noProof/>
                <w:webHidden/>
              </w:rPr>
              <w:t>2</w:t>
            </w:r>
            <w:r w:rsidR="0088703D">
              <w:rPr>
                <w:noProof/>
                <w:webHidden/>
              </w:rPr>
              <w:fldChar w:fldCharType="end"/>
            </w:r>
          </w:hyperlink>
        </w:p>
        <w:p w14:paraId="5FFED891" w14:textId="5CE0350C" w:rsidR="0088703D" w:rsidRDefault="001411E9">
          <w:pPr>
            <w:pStyle w:val="TOC2"/>
            <w:tabs>
              <w:tab w:val="right" w:leader="dot" w:pos="10070"/>
            </w:tabs>
            <w:rPr>
              <w:noProof/>
              <w:kern w:val="2"/>
              <w:sz w:val="24"/>
              <w:szCs w:val="24"/>
              <w14:ligatures w14:val="standardContextual"/>
            </w:rPr>
          </w:pPr>
          <w:hyperlink w:anchor="_Toc173308168" w:history="1">
            <w:r w:rsidR="0088703D" w:rsidRPr="0029072D">
              <w:rPr>
                <w:rStyle w:val="Hyperlink"/>
                <w:noProof/>
              </w:rPr>
              <w:t>Account Reconciliations Layout</w:t>
            </w:r>
            <w:r w:rsidR="0088703D">
              <w:rPr>
                <w:noProof/>
                <w:webHidden/>
              </w:rPr>
              <w:tab/>
            </w:r>
            <w:r w:rsidR="0088703D">
              <w:rPr>
                <w:noProof/>
                <w:webHidden/>
              </w:rPr>
              <w:fldChar w:fldCharType="begin"/>
            </w:r>
            <w:r w:rsidR="0088703D">
              <w:rPr>
                <w:noProof/>
                <w:webHidden/>
              </w:rPr>
              <w:instrText xml:space="preserve"> PAGEREF _Toc173308168 \h </w:instrText>
            </w:r>
            <w:r w:rsidR="0088703D">
              <w:rPr>
                <w:noProof/>
                <w:webHidden/>
              </w:rPr>
            </w:r>
            <w:r w:rsidR="0088703D">
              <w:rPr>
                <w:noProof/>
                <w:webHidden/>
              </w:rPr>
              <w:fldChar w:fldCharType="separate"/>
            </w:r>
            <w:r w:rsidR="0088703D">
              <w:rPr>
                <w:noProof/>
                <w:webHidden/>
              </w:rPr>
              <w:t>3</w:t>
            </w:r>
            <w:r w:rsidR="0088703D">
              <w:rPr>
                <w:noProof/>
                <w:webHidden/>
              </w:rPr>
              <w:fldChar w:fldCharType="end"/>
            </w:r>
          </w:hyperlink>
        </w:p>
        <w:p w14:paraId="4EC711E9" w14:textId="6B14388C" w:rsidR="0088703D" w:rsidRDefault="001411E9">
          <w:pPr>
            <w:pStyle w:val="TOC3"/>
            <w:tabs>
              <w:tab w:val="right" w:leader="dot" w:pos="10070"/>
            </w:tabs>
            <w:rPr>
              <w:noProof/>
              <w:kern w:val="2"/>
              <w:sz w:val="24"/>
              <w:szCs w:val="24"/>
              <w14:ligatures w14:val="standardContextual"/>
            </w:rPr>
          </w:pPr>
          <w:hyperlink w:anchor="_Toc173308169" w:history="1">
            <w:r w:rsidR="0088703D" w:rsidRPr="0029072D">
              <w:rPr>
                <w:rStyle w:val="Hyperlink"/>
                <w:rFonts w:eastAsia="Times New Roman"/>
                <w:noProof/>
              </w:rPr>
              <w:t>Summary of Layout</w:t>
            </w:r>
            <w:r w:rsidR="0088703D">
              <w:rPr>
                <w:noProof/>
                <w:webHidden/>
              </w:rPr>
              <w:tab/>
            </w:r>
            <w:r w:rsidR="0088703D">
              <w:rPr>
                <w:noProof/>
                <w:webHidden/>
              </w:rPr>
              <w:fldChar w:fldCharType="begin"/>
            </w:r>
            <w:r w:rsidR="0088703D">
              <w:rPr>
                <w:noProof/>
                <w:webHidden/>
              </w:rPr>
              <w:instrText xml:space="preserve"> PAGEREF _Toc173308169 \h </w:instrText>
            </w:r>
            <w:r w:rsidR="0088703D">
              <w:rPr>
                <w:noProof/>
                <w:webHidden/>
              </w:rPr>
            </w:r>
            <w:r w:rsidR="0088703D">
              <w:rPr>
                <w:noProof/>
                <w:webHidden/>
              </w:rPr>
              <w:fldChar w:fldCharType="separate"/>
            </w:r>
            <w:r w:rsidR="0088703D">
              <w:rPr>
                <w:noProof/>
                <w:webHidden/>
              </w:rPr>
              <w:t>3</w:t>
            </w:r>
            <w:r w:rsidR="0088703D">
              <w:rPr>
                <w:noProof/>
                <w:webHidden/>
              </w:rPr>
              <w:fldChar w:fldCharType="end"/>
            </w:r>
          </w:hyperlink>
        </w:p>
        <w:p w14:paraId="4606EC50" w14:textId="5EB45B81" w:rsidR="0088703D" w:rsidRDefault="001411E9">
          <w:pPr>
            <w:pStyle w:val="TOC3"/>
            <w:tabs>
              <w:tab w:val="right" w:leader="dot" w:pos="10070"/>
            </w:tabs>
            <w:rPr>
              <w:noProof/>
              <w:kern w:val="2"/>
              <w:sz w:val="24"/>
              <w:szCs w:val="24"/>
              <w14:ligatures w14:val="standardContextual"/>
            </w:rPr>
          </w:pPr>
          <w:hyperlink w:anchor="_Toc173308170" w:history="1">
            <w:r w:rsidR="0088703D" w:rsidRPr="0029072D">
              <w:rPr>
                <w:rStyle w:val="Hyperlink"/>
                <w:rFonts w:eastAsia="Times New Roman"/>
                <w:noProof/>
              </w:rPr>
              <w:t>Reconciliation Status Summary</w:t>
            </w:r>
            <w:r w:rsidR="0088703D">
              <w:rPr>
                <w:noProof/>
                <w:webHidden/>
              </w:rPr>
              <w:tab/>
            </w:r>
            <w:r w:rsidR="0088703D">
              <w:rPr>
                <w:noProof/>
                <w:webHidden/>
              </w:rPr>
              <w:fldChar w:fldCharType="begin"/>
            </w:r>
            <w:r w:rsidR="0088703D">
              <w:rPr>
                <w:noProof/>
                <w:webHidden/>
              </w:rPr>
              <w:instrText xml:space="preserve"> PAGEREF _Toc173308170 \h </w:instrText>
            </w:r>
            <w:r w:rsidR="0088703D">
              <w:rPr>
                <w:noProof/>
                <w:webHidden/>
              </w:rPr>
            </w:r>
            <w:r w:rsidR="0088703D">
              <w:rPr>
                <w:noProof/>
                <w:webHidden/>
              </w:rPr>
              <w:fldChar w:fldCharType="separate"/>
            </w:r>
            <w:r w:rsidR="0088703D">
              <w:rPr>
                <w:noProof/>
                <w:webHidden/>
              </w:rPr>
              <w:t>4</w:t>
            </w:r>
            <w:r w:rsidR="0088703D">
              <w:rPr>
                <w:noProof/>
                <w:webHidden/>
              </w:rPr>
              <w:fldChar w:fldCharType="end"/>
            </w:r>
          </w:hyperlink>
        </w:p>
        <w:p w14:paraId="12A49CA5" w14:textId="7E90FDF7" w:rsidR="0088703D" w:rsidRDefault="001411E9">
          <w:pPr>
            <w:pStyle w:val="TOC3"/>
            <w:tabs>
              <w:tab w:val="right" w:leader="dot" w:pos="10070"/>
            </w:tabs>
            <w:rPr>
              <w:noProof/>
              <w:kern w:val="2"/>
              <w:sz w:val="24"/>
              <w:szCs w:val="24"/>
              <w14:ligatures w14:val="standardContextual"/>
            </w:rPr>
          </w:pPr>
          <w:hyperlink w:anchor="_Toc173308171" w:history="1">
            <w:r w:rsidR="0088703D" w:rsidRPr="0029072D">
              <w:rPr>
                <w:rStyle w:val="Hyperlink"/>
                <w:rFonts w:eastAsia="Times New Roman"/>
                <w:noProof/>
              </w:rPr>
              <w:t>Reconciliation Grid – Content and Layout</w:t>
            </w:r>
            <w:r w:rsidR="0088703D">
              <w:rPr>
                <w:noProof/>
                <w:webHidden/>
              </w:rPr>
              <w:tab/>
            </w:r>
            <w:r w:rsidR="0088703D">
              <w:rPr>
                <w:noProof/>
                <w:webHidden/>
              </w:rPr>
              <w:fldChar w:fldCharType="begin"/>
            </w:r>
            <w:r w:rsidR="0088703D">
              <w:rPr>
                <w:noProof/>
                <w:webHidden/>
              </w:rPr>
              <w:instrText xml:space="preserve"> PAGEREF _Toc173308171 \h </w:instrText>
            </w:r>
            <w:r w:rsidR="0088703D">
              <w:rPr>
                <w:noProof/>
                <w:webHidden/>
              </w:rPr>
            </w:r>
            <w:r w:rsidR="0088703D">
              <w:rPr>
                <w:noProof/>
                <w:webHidden/>
              </w:rPr>
              <w:fldChar w:fldCharType="separate"/>
            </w:r>
            <w:r w:rsidR="0088703D">
              <w:rPr>
                <w:noProof/>
                <w:webHidden/>
              </w:rPr>
              <w:t>4</w:t>
            </w:r>
            <w:r w:rsidR="0088703D">
              <w:rPr>
                <w:noProof/>
                <w:webHidden/>
              </w:rPr>
              <w:fldChar w:fldCharType="end"/>
            </w:r>
          </w:hyperlink>
        </w:p>
        <w:p w14:paraId="501A28C7" w14:textId="248F502C" w:rsidR="0088703D" w:rsidRDefault="001411E9">
          <w:pPr>
            <w:pStyle w:val="TOC3"/>
            <w:tabs>
              <w:tab w:val="right" w:leader="dot" w:pos="10070"/>
            </w:tabs>
            <w:rPr>
              <w:noProof/>
              <w:kern w:val="2"/>
              <w:sz w:val="24"/>
              <w:szCs w:val="24"/>
              <w14:ligatures w14:val="standardContextual"/>
            </w:rPr>
          </w:pPr>
          <w:hyperlink w:anchor="_Toc173308172" w:history="1">
            <w:r w:rsidR="0088703D" w:rsidRPr="0029072D">
              <w:rPr>
                <w:rStyle w:val="Hyperlink"/>
                <w:rFonts w:eastAsia="Times New Roman"/>
                <w:noProof/>
              </w:rPr>
              <w:t>Reconciliation Grid – Filters</w:t>
            </w:r>
            <w:r w:rsidR="0088703D">
              <w:rPr>
                <w:noProof/>
                <w:webHidden/>
              </w:rPr>
              <w:tab/>
            </w:r>
            <w:r w:rsidR="0088703D">
              <w:rPr>
                <w:noProof/>
                <w:webHidden/>
              </w:rPr>
              <w:fldChar w:fldCharType="begin"/>
            </w:r>
            <w:r w:rsidR="0088703D">
              <w:rPr>
                <w:noProof/>
                <w:webHidden/>
              </w:rPr>
              <w:instrText xml:space="preserve"> PAGEREF _Toc173308172 \h </w:instrText>
            </w:r>
            <w:r w:rsidR="0088703D">
              <w:rPr>
                <w:noProof/>
                <w:webHidden/>
              </w:rPr>
            </w:r>
            <w:r w:rsidR="0088703D">
              <w:rPr>
                <w:noProof/>
                <w:webHidden/>
              </w:rPr>
              <w:fldChar w:fldCharType="separate"/>
            </w:r>
            <w:r w:rsidR="0088703D">
              <w:rPr>
                <w:noProof/>
                <w:webHidden/>
              </w:rPr>
              <w:t>8</w:t>
            </w:r>
            <w:r w:rsidR="0088703D">
              <w:rPr>
                <w:noProof/>
                <w:webHidden/>
              </w:rPr>
              <w:fldChar w:fldCharType="end"/>
            </w:r>
          </w:hyperlink>
        </w:p>
        <w:p w14:paraId="169B3509" w14:textId="0673016A" w:rsidR="0088703D" w:rsidRDefault="001411E9">
          <w:pPr>
            <w:pStyle w:val="TOC3"/>
            <w:tabs>
              <w:tab w:val="right" w:leader="dot" w:pos="10070"/>
            </w:tabs>
            <w:rPr>
              <w:noProof/>
              <w:kern w:val="2"/>
              <w:sz w:val="24"/>
              <w:szCs w:val="24"/>
              <w14:ligatures w14:val="standardContextual"/>
            </w:rPr>
          </w:pPr>
          <w:hyperlink w:anchor="_Toc173308173" w:history="1">
            <w:r w:rsidR="0088703D" w:rsidRPr="0029072D">
              <w:rPr>
                <w:rStyle w:val="Hyperlink"/>
                <w:noProof/>
              </w:rPr>
              <w:t>Auto Rec Rule</w:t>
            </w:r>
            <w:r w:rsidR="0088703D">
              <w:rPr>
                <w:noProof/>
                <w:webHidden/>
              </w:rPr>
              <w:tab/>
            </w:r>
            <w:r w:rsidR="0088703D">
              <w:rPr>
                <w:noProof/>
                <w:webHidden/>
              </w:rPr>
              <w:fldChar w:fldCharType="begin"/>
            </w:r>
            <w:r w:rsidR="0088703D">
              <w:rPr>
                <w:noProof/>
                <w:webHidden/>
              </w:rPr>
              <w:instrText xml:space="preserve"> PAGEREF _Toc173308173 \h </w:instrText>
            </w:r>
            <w:r w:rsidR="0088703D">
              <w:rPr>
                <w:noProof/>
                <w:webHidden/>
              </w:rPr>
            </w:r>
            <w:r w:rsidR="0088703D">
              <w:rPr>
                <w:noProof/>
                <w:webHidden/>
              </w:rPr>
              <w:fldChar w:fldCharType="separate"/>
            </w:r>
            <w:r w:rsidR="0088703D">
              <w:rPr>
                <w:noProof/>
                <w:webHidden/>
              </w:rPr>
              <w:t>11</w:t>
            </w:r>
            <w:r w:rsidR="0088703D">
              <w:rPr>
                <w:noProof/>
                <w:webHidden/>
              </w:rPr>
              <w:fldChar w:fldCharType="end"/>
            </w:r>
          </w:hyperlink>
        </w:p>
        <w:p w14:paraId="5B4E4C78" w14:textId="43088E12" w:rsidR="0088703D" w:rsidRDefault="001411E9">
          <w:pPr>
            <w:pStyle w:val="TOC3"/>
            <w:tabs>
              <w:tab w:val="right" w:leader="dot" w:pos="10070"/>
            </w:tabs>
            <w:rPr>
              <w:noProof/>
              <w:kern w:val="2"/>
              <w:sz w:val="24"/>
              <w:szCs w:val="24"/>
              <w14:ligatures w14:val="standardContextual"/>
            </w:rPr>
          </w:pPr>
          <w:hyperlink w:anchor="_Toc173308174" w:history="1">
            <w:r w:rsidR="0088703D" w:rsidRPr="0029072D">
              <w:rPr>
                <w:rStyle w:val="Hyperlink"/>
                <w:noProof/>
              </w:rPr>
              <w:t>Workspace Icons</w:t>
            </w:r>
            <w:r w:rsidR="0088703D">
              <w:rPr>
                <w:noProof/>
                <w:webHidden/>
              </w:rPr>
              <w:tab/>
            </w:r>
            <w:r w:rsidR="0088703D">
              <w:rPr>
                <w:noProof/>
                <w:webHidden/>
              </w:rPr>
              <w:fldChar w:fldCharType="begin"/>
            </w:r>
            <w:r w:rsidR="0088703D">
              <w:rPr>
                <w:noProof/>
                <w:webHidden/>
              </w:rPr>
              <w:instrText xml:space="preserve"> PAGEREF _Toc173308174 \h </w:instrText>
            </w:r>
            <w:r w:rsidR="0088703D">
              <w:rPr>
                <w:noProof/>
                <w:webHidden/>
              </w:rPr>
            </w:r>
            <w:r w:rsidR="0088703D">
              <w:rPr>
                <w:noProof/>
                <w:webHidden/>
              </w:rPr>
              <w:fldChar w:fldCharType="separate"/>
            </w:r>
            <w:r w:rsidR="0088703D">
              <w:rPr>
                <w:noProof/>
                <w:webHidden/>
              </w:rPr>
              <w:t>11</w:t>
            </w:r>
            <w:r w:rsidR="0088703D">
              <w:rPr>
                <w:noProof/>
                <w:webHidden/>
              </w:rPr>
              <w:fldChar w:fldCharType="end"/>
            </w:r>
          </w:hyperlink>
        </w:p>
        <w:p w14:paraId="65D88C41" w14:textId="49573166" w:rsidR="0088703D" w:rsidRDefault="001411E9">
          <w:pPr>
            <w:pStyle w:val="TOC1"/>
            <w:tabs>
              <w:tab w:val="right" w:leader="dot" w:pos="10070"/>
            </w:tabs>
            <w:rPr>
              <w:noProof/>
              <w:kern w:val="2"/>
              <w:sz w:val="24"/>
              <w:szCs w:val="24"/>
              <w14:ligatures w14:val="standardContextual"/>
            </w:rPr>
          </w:pPr>
          <w:hyperlink w:anchor="_Toc173308175" w:history="1">
            <w:r w:rsidR="0088703D" w:rsidRPr="0029072D">
              <w:rPr>
                <w:rStyle w:val="Hyperlink"/>
                <w:noProof/>
              </w:rPr>
              <w:t>General Monthly Procedure</w:t>
            </w:r>
            <w:r w:rsidR="0088703D">
              <w:rPr>
                <w:noProof/>
                <w:webHidden/>
              </w:rPr>
              <w:tab/>
            </w:r>
            <w:r w:rsidR="0088703D">
              <w:rPr>
                <w:noProof/>
                <w:webHidden/>
              </w:rPr>
              <w:fldChar w:fldCharType="begin"/>
            </w:r>
            <w:r w:rsidR="0088703D">
              <w:rPr>
                <w:noProof/>
                <w:webHidden/>
              </w:rPr>
              <w:instrText xml:space="preserve"> PAGEREF _Toc173308175 \h </w:instrText>
            </w:r>
            <w:r w:rsidR="0088703D">
              <w:rPr>
                <w:noProof/>
                <w:webHidden/>
              </w:rPr>
            </w:r>
            <w:r w:rsidR="0088703D">
              <w:rPr>
                <w:noProof/>
                <w:webHidden/>
              </w:rPr>
              <w:fldChar w:fldCharType="separate"/>
            </w:r>
            <w:r w:rsidR="0088703D">
              <w:rPr>
                <w:noProof/>
                <w:webHidden/>
              </w:rPr>
              <w:t>13</w:t>
            </w:r>
            <w:r w:rsidR="0088703D">
              <w:rPr>
                <w:noProof/>
                <w:webHidden/>
              </w:rPr>
              <w:fldChar w:fldCharType="end"/>
            </w:r>
          </w:hyperlink>
        </w:p>
        <w:p w14:paraId="3F8992B3" w14:textId="094F6284" w:rsidR="0088703D" w:rsidRDefault="001411E9">
          <w:pPr>
            <w:pStyle w:val="TOC2"/>
            <w:tabs>
              <w:tab w:val="right" w:leader="dot" w:pos="10070"/>
            </w:tabs>
            <w:rPr>
              <w:noProof/>
              <w:kern w:val="2"/>
              <w:sz w:val="24"/>
              <w:szCs w:val="24"/>
              <w14:ligatures w14:val="standardContextual"/>
            </w:rPr>
          </w:pPr>
          <w:hyperlink w:anchor="_Toc173308176" w:history="1">
            <w:r w:rsidR="0088703D" w:rsidRPr="0029072D">
              <w:rPr>
                <w:rStyle w:val="Hyperlink"/>
                <w:noProof/>
              </w:rPr>
              <w:t>Preparers</w:t>
            </w:r>
            <w:r w:rsidR="0088703D">
              <w:rPr>
                <w:noProof/>
                <w:webHidden/>
              </w:rPr>
              <w:tab/>
            </w:r>
            <w:r w:rsidR="0088703D">
              <w:rPr>
                <w:noProof/>
                <w:webHidden/>
              </w:rPr>
              <w:fldChar w:fldCharType="begin"/>
            </w:r>
            <w:r w:rsidR="0088703D">
              <w:rPr>
                <w:noProof/>
                <w:webHidden/>
              </w:rPr>
              <w:instrText xml:space="preserve"> PAGEREF _Toc173308176 \h </w:instrText>
            </w:r>
            <w:r w:rsidR="0088703D">
              <w:rPr>
                <w:noProof/>
                <w:webHidden/>
              </w:rPr>
            </w:r>
            <w:r w:rsidR="0088703D">
              <w:rPr>
                <w:noProof/>
                <w:webHidden/>
              </w:rPr>
              <w:fldChar w:fldCharType="separate"/>
            </w:r>
            <w:r w:rsidR="0088703D">
              <w:rPr>
                <w:noProof/>
                <w:webHidden/>
              </w:rPr>
              <w:t>13</w:t>
            </w:r>
            <w:r w:rsidR="0088703D">
              <w:rPr>
                <w:noProof/>
                <w:webHidden/>
              </w:rPr>
              <w:fldChar w:fldCharType="end"/>
            </w:r>
          </w:hyperlink>
        </w:p>
        <w:p w14:paraId="1BCDA4E3" w14:textId="7349FA54" w:rsidR="0088703D" w:rsidRDefault="001411E9">
          <w:pPr>
            <w:pStyle w:val="TOC3"/>
            <w:tabs>
              <w:tab w:val="right" w:leader="dot" w:pos="10070"/>
            </w:tabs>
            <w:rPr>
              <w:noProof/>
              <w:kern w:val="2"/>
              <w:sz w:val="24"/>
              <w:szCs w:val="24"/>
              <w14:ligatures w14:val="standardContextual"/>
            </w:rPr>
          </w:pPr>
          <w:hyperlink w:anchor="_Toc173308177" w:history="1">
            <w:r w:rsidR="0088703D" w:rsidRPr="0029072D">
              <w:rPr>
                <w:rStyle w:val="Hyperlink"/>
                <w:noProof/>
              </w:rPr>
              <w:t>Account Reconciliations – Preparer Workspace Navigation</w:t>
            </w:r>
            <w:r w:rsidR="0088703D">
              <w:rPr>
                <w:noProof/>
                <w:webHidden/>
              </w:rPr>
              <w:tab/>
            </w:r>
            <w:r w:rsidR="0088703D">
              <w:rPr>
                <w:noProof/>
                <w:webHidden/>
              </w:rPr>
              <w:fldChar w:fldCharType="begin"/>
            </w:r>
            <w:r w:rsidR="0088703D">
              <w:rPr>
                <w:noProof/>
                <w:webHidden/>
              </w:rPr>
              <w:instrText xml:space="preserve"> PAGEREF _Toc173308177 \h </w:instrText>
            </w:r>
            <w:r w:rsidR="0088703D">
              <w:rPr>
                <w:noProof/>
                <w:webHidden/>
              </w:rPr>
            </w:r>
            <w:r w:rsidR="0088703D">
              <w:rPr>
                <w:noProof/>
                <w:webHidden/>
              </w:rPr>
              <w:fldChar w:fldCharType="separate"/>
            </w:r>
            <w:r w:rsidR="0088703D">
              <w:rPr>
                <w:noProof/>
                <w:webHidden/>
              </w:rPr>
              <w:t>13</w:t>
            </w:r>
            <w:r w:rsidR="0088703D">
              <w:rPr>
                <w:noProof/>
                <w:webHidden/>
              </w:rPr>
              <w:fldChar w:fldCharType="end"/>
            </w:r>
          </w:hyperlink>
        </w:p>
        <w:p w14:paraId="3B3B535C" w14:textId="0CADFC95" w:rsidR="0088703D" w:rsidRDefault="001411E9">
          <w:pPr>
            <w:pStyle w:val="TOC3"/>
            <w:tabs>
              <w:tab w:val="right" w:leader="dot" w:pos="10070"/>
            </w:tabs>
            <w:rPr>
              <w:noProof/>
              <w:kern w:val="2"/>
              <w:sz w:val="24"/>
              <w:szCs w:val="24"/>
              <w14:ligatures w14:val="standardContextual"/>
            </w:rPr>
          </w:pPr>
          <w:hyperlink w:anchor="_Toc173308178" w:history="1">
            <w:r w:rsidR="0088703D" w:rsidRPr="0029072D">
              <w:rPr>
                <w:rStyle w:val="Hyperlink"/>
                <w:noProof/>
              </w:rPr>
              <w:t>Account Reconciliations – Prepare reconciliations using an Excel Template</w:t>
            </w:r>
            <w:r w:rsidR="0088703D">
              <w:rPr>
                <w:noProof/>
                <w:webHidden/>
              </w:rPr>
              <w:tab/>
            </w:r>
            <w:r w:rsidR="0088703D">
              <w:rPr>
                <w:noProof/>
                <w:webHidden/>
              </w:rPr>
              <w:fldChar w:fldCharType="begin"/>
            </w:r>
            <w:r w:rsidR="0088703D">
              <w:rPr>
                <w:noProof/>
                <w:webHidden/>
              </w:rPr>
              <w:instrText xml:space="preserve"> PAGEREF _Toc173308178 \h </w:instrText>
            </w:r>
            <w:r w:rsidR="0088703D">
              <w:rPr>
                <w:noProof/>
                <w:webHidden/>
              </w:rPr>
            </w:r>
            <w:r w:rsidR="0088703D">
              <w:rPr>
                <w:noProof/>
                <w:webHidden/>
              </w:rPr>
              <w:fldChar w:fldCharType="separate"/>
            </w:r>
            <w:r w:rsidR="0088703D">
              <w:rPr>
                <w:noProof/>
                <w:webHidden/>
              </w:rPr>
              <w:t>15</w:t>
            </w:r>
            <w:r w:rsidR="0088703D">
              <w:rPr>
                <w:noProof/>
                <w:webHidden/>
              </w:rPr>
              <w:fldChar w:fldCharType="end"/>
            </w:r>
          </w:hyperlink>
        </w:p>
        <w:p w14:paraId="6DF9C16B" w14:textId="0A81A082" w:rsidR="0088703D" w:rsidRDefault="001411E9">
          <w:pPr>
            <w:pStyle w:val="TOC3"/>
            <w:tabs>
              <w:tab w:val="right" w:leader="dot" w:pos="10070"/>
            </w:tabs>
            <w:rPr>
              <w:noProof/>
              <w:kern w:val="2"/>
              <w:sz w:val="24"/>
              <w:szCs w:val="24"/>
              <w14:ligatures w14:val="standardContextual"/>
            </w:rPr>
          </w:pPr>
          <w:hyperlink w:anchor="_Toc173308179" w:history="1">
            <w:r w:rsidR="0088703D" w:rsidRPr="0029072D">
              <w:rPr>
                <w:rStyle w:val="Hyperlink"/>
                <w:noProof/>
              </w:rPr>
              <w:t>Account Reconciliations – Prepare Reconciliations in Workspace (Manual)</w:t>
            </w:r>
            <w:r w:rsidR="0088703D">
              <w:rPr>
                <w:noProof/>
                <w:webHidden/>
              </w:rPr>
              <w:tab/>
            </w:r>
            <w:r w:rsidR="0088703D">
              <w:rPr>
                <w:noProof/>
                <w:webHidden/>
              </w:rPr>
              <w:fldChar w:fldCharType="begin"/>
            </w:r>
            <w:r w:rsidR="0088703D">
              <w:rPr>
                <w:noProof/>
                <w:webHidden/>
              </w:rPr>
              <w:instrText xml:space="preserve"> PAGEREF _Toc173308179 \h </w:instrText>
            </w:r>
            <w:r w:rsidR="0088703D">
              <w:rPr>
                <w:noProof/>
                <w:webHidden/>
              </w:rPr>
            </w:r>
            <w:r w:rsidR="0088703D">
              <w:rPr>
                <w:noProof/>
                <w:webHidden/>
              </w:rPr>
              <w:fldChar w:fldCharType="separate"/>
            </w:r>
            <w:r w:rsidR="0088703D">
              <w:rPr>
                <w:noProof/>
                <w:webHidden/>
              </w:rPr>
              <w:t>19</w:t>
            </w:r>
            <w:r w:rsidR="0088703D">
              <w:rPr>
                <w:noProof/>
                <w:webHidden/>
              </w:rPr>
              <w:fldChar w:fldCharType="end"/>
            </w:r>
          </w:hyperlink>
        </w:p>
        <w:p w14:paraId="217E0D46" w14:textId="08514EC7" w:rsidR="0088703D" w:rsidRDefault="001411E9">
          <w:pPr>
            <w:pStyle w:val="TOC2"/>
            <w:tabs>
              <w:tab w:val="right" w:leader="dot" w:pos="10070"/>
            </w:tabs>
            <w:rPr>
              <w:noProof/>
              <w:kern w:val="2"/>
              <w:sz w:val="24"/>
              <w:szCs w:val="24"/>
              <w14:ligatures w14:val="standardContextual"/>
            </w:rPr>
          </w:pPr>
          <w:hyperlink w:anchor="_Toc173308180" w:history="1">
            <w:r w:rsidR="0088703D" w:rsidRPr="0029072D">
              <w:rPr>
                <w:rStyle w:val="Hyperlink"/>
                <w:noProof/>
              </w:rPr>
              <w:t>Approvers (All Levels)</w:t>
            </w:r>
            <w:r w:rsidR="0088703D">
              <w:rPr>
                <w:noProof/>
                <w:webHidden/>
              </w:rPr>
              <w:tab/>
            </w:r>
            <w:r w:rsidR="0088703D">
              <w:rPr>
                <w:noProof/>
                <w:webHidden/>
              </w:rPr>
              <w:fldChar w:fldCharType="begin"/>
            </w:r>
            <w:r w:rsidR="0088703D">
              <w:rPr>
                <w:noProof/>
                <w:webHidden/>
              </w:rPr>
              <w:instrText xml:space="preserve"> PAGEREF _Toc173308180 \h </w:instrText>
            </w:r>
            <w:r w:rsidR="0088703D">
              <w:rPr>
                <w:noProof/>
                <w:webHidden/>
              </w:rPr>
            </w:r>
            <w:r w:rsidR="0088703D">
              <w:rPr>
                <w:noProof/>
                <w:webHidden/>
              </w:rPr>
              <w:fldChar w:fldCharType="separate"/>
            </w:r>
            <w:r w:rsidR="0088703D">
              <w:rPr>
                <w:noProof/>
                <w:webHidden/>
              </w:rPr>
              <w:t>20</w:t>
            </w:r>
            <w:r w:rsidR="0088703D">
              <w:rPr>
                <w:noProof/>
                <w:webHidden/>
              </w:rPr>
              <w:fldChar w:fldCharType="end"/>
            </w:r>
          </w:hyperlink>
        </w:p>
        <w:p w14:paraId="7BD00361" w14:textId="75BF3B4E" w:rsidR="0088703D" w:rsidRDefault="001411E9">
          <w:pPr>
            <w:pStyle w:val="TOC3"/>
            <w:tabs>
              <w:tab w:val="right" w:leader="dot" w:pos="10070"/>
            </w:tabs>
            <w:rPr>
              <w:noProof/>
              <w:kern w:val="2"/>
              <w:sz w:val="24"/>
              <w:szCs w:val="24"/>
              <w14:ligatures w14:val="standardContextual"/>
            </w:rPr>
          </w:pPr>
          <w:hyperlink w:anchor="_Toc173308181" w:history="1">
            <w:r w:rsidR="0088703D" w:rsidRPr="0029072D">
              <w:rPr>
                <w:rStyle w:val="Hyperlink"/>
                <w:noProof/>
              </w:rPr>
              <w:t>Steps to open reconciliation</w:t>
            </w:r>
            <w:r w:rsidR="0088703D">
              <w:rPr>
                <w:noProof/>
                <w:webHidden/>
              </w:rPr>
              <w:tab/>
            </w:r>
            <w:r w:rsidR="0088703D">
              <w:rPr>
                <w:noProof/>
                <w:webHidden/>
              </w:rPr>
              <w:fldChar w:fldCharType="begin"/>
            </w:r>
            <w:r w:rsidR="0088703D">
              <w:rPr>
                <w:noProof/>
                <w:webHidden/>
              </w:rPr>
              <w:instrText xml:space="preserve"> PAGEREF _Toc173308181 \h </w:instrText>
            </w:r>
            <w:r w:rsidR="0088703D">
              <w:rPr>
                <w:noProof/>
                <w:webHidden/>
              </w:rPr>
            </w:r>
            <w:r w:rsidR="0088703D">
              <w:rPr>
                <w:noProof/>
                <w:webHidden/>
              </w:rPr>
              <w:fldChar w:fldCharType="separate"/>
            </w:r>
            <w:r w:rsidR="0088703D">
              <w:rPr>
                <w:noProof/>
                <w:webHidden/>
              </w:rPr>
              <w:t>20</w:t>
            </w:r>
            <w:r w:rsidR="0088703D">
              <w:rPr>
                <w:noProof/>
                <w:webHidden/>
              </w:rPr>
              <w:fldChar w:fldCharType="end"/>
            </w:r>
          </w:hyperlink>
        </w:p>
        <w:p w14:paraId="761E8EFB" w14:textId="4CB1F3DF" w:rsidR="0088703D" w:rsidRDefault="001411E9">
          <w:pPr>
            <w:pStyle w:val="TOC3"/>
            <w:tabs>
              <w:tab w:val="right" w:leader="dot" w:pos="10070"/>
            </w:tabs>
            <w:rPr>
              <w:noProof/>
              <w:kern w:val="2"/>
              <w:sz w:val="24"/>
              <w:szCs w:val="24"/>
              <w14:ligatures w14:val="standardContextual"/>
            </w:rPr>
          </w:pPr>
          <w:hyperlink w:anchor="_Toc173308182" w:history="1">
            <w:r w:rsidR="0088703D" w:rsidRPr="0029072D">
              <w:rPr>
                <w:rStyle w:val="Hyperlink"/>
                <w:noProof/>
              </w:rPr>
              <w:t>Steps to view support and approve/ reject reconciliation</w:t>
            </w:r>
            <w:r w:rsidR="0088703D">
              <w:rPr>
                <w:noProof/>
                <w:webHidden/>
              </w:rPr>
              <w:tab/>
            </w:r>
            <w:r w:rsidR="0088703D">
              <w:rPr>
                <w:noProof/>
                <w:webHidden/>
              </w:rPr>
              <w:fldChar w:fldCharType="begin"/>
            </w:r>
            <w:r w:rsidR="0088703D">
              <w:rPr>
                <w:noProof/>
                <w:webHidden/>
              </w:rPr>
              <w:instrText xml:space="preserve"> PAGEREF _Toc173308182 \h </w:instrText>
            </w:r>
            <w:r w:rsidR="0088703D">
              <w:rPr>
                <w:noProof/>
                <w:webHidden/>
              </w:rPr>
            </w:r>
            <w:r w:rsidR="0088703D">
              <w:rPr>
                <w:noProof/>
                <w:webHidden/>
              </w:rPr>
              <w:fldChar w:fldCharType="separate"/>
            </w:r>
            <w:r w:rsidR="0088703D">
              <w:rPr>
                <w:noProof/>
                <w:webHidden/>
              </w:rPr>
              <w:t>20</w:t>
            </w:r>
            <w:r w:rsidR="0088703D">
              <w:rPr>
                <w:noProof/>
                <w:webHidden/>
              </w:rPr>
              <w:fldChar w:fldCharType="end"/>
            </w:r>
          </w:hyperlink>
        </w:p>
        <w:p w14:paraId="0D601F02" w14:textId="079168EC" w:rsidR="0088703D" w:rsidRDefault="001411E9">
          <w:pPr>
            <w:pStyle w:val="TOC3"/>
            <w:tabs>
              <w:tab w:val="right" w:leader="dot" w:pos="10070"/>
            </w:tabs>
            <w:rPr>
              <w:noProof/>
              <w:kern w:val="2"/>
              <w:sz w:val="24"/>
              <w:szCs w:val="24"/>
              <w14:ligatures w14:val="standardContextual"/>
            </w:rPr>
          </w:pPr>
          <w:hyperlink w:anchor="_Toc173308183" w:history="1">
            <w:r w:rsidR="0088703D" w:rsidRPr="0029072D">
              <w:rPr>
                <w:rStyle w:val="Hyperlink"/>
                <w:noProof/>
              </w:rPr>
              <w:t>Selecting multiple reconciliations</w:t>
            </w:r>
            <w:r w:rsidR="0088703D">
              <w:rPr>
                <w:noProof/>
                <w:webHidden/>
              </w:rPr>
              <w:tab/>
            </w:r>
            <w:r w:rsidR="0088703D">
              <w:rPr>
                <w:noProof/>
                <w:webHidden/>
              </w:rPr>
              <w:fldChar w:fldCharType="begin"/>
            </w:r>
            <w:r w:rsidR="0088703D">
              <w:rPr>
                <w:noProof/>
                <w:webHidden/>
              </w:rPr>
              <w:instrText xml:space="preserve"> PAGEREF _Toc173308183 \h </w:instrText>
            </w:r>
            <w:r w:rsidR="0088703D">
              <w:rPr>
                <w:noProof/>
                <w:webHidden/>
              </w:rPr>
            </w:r>
            <w:r w:rsidR="0088703D">
              <w:rPr>
                <w:noProof/>
                <w:webHidden/>
              </w:rPr>
              <w:fldChar w:fldCharType="separate"/>
            </w:r>
            <w:r w:rsidR="0088703D">
              <w:rPr>
                <w:noProof/>
                <w:webHidden/>
              </w:rPr>
              <w:t>22</w:t>
            </w:r>
            <w:r w:rsidR="0088703D">
              <w:rPr>
                <w:noProof/>
                <w:webHidden/>
              </w:rPr>
              <w:fldChar w:fldCharType="end"/>
            </w:r>
          </w:hyperlink>
        </w:p>
        <w:p w14:paraId="3B9251E4" w14:textId="033E9CB0" w:rsidR="0088703D" w:rsidRDefault="001411E9">
          <w:pPr>
            <w:pStyle w:val="TOC1"/>
            <w:tabs>
              <w:tab w:val="right" w:leader="dot" w:pos="10070"/>
            </w:tabs>
            <w:rPr>
              <w:noProof/>
              <w:kern w:val="2"/>
              <w:sz w:val="24"/>
              <w:szCs w:val="24"/>
              <w14:ligatures w14:val="standardContextual"/>
            </w:rPr>
          </w:pPr>
          <w:hyperlink w:anchor="_Toc173308184" w:history="1">
            <w:r w:rsidR="0088703D" w:rsidRPr="0029072D">
              <w:rPr>
                <w:rStyle w:val="Hyperlink"/>
                <w:noProof/>
              </w:rPr>
              <w:t>Additional Account Reconciliation Tools</w:t>
            </w:r>
            <w:r w:rsidR="0088703D">
              <w:rPr>
                <w:noProof/>
                <w:webHidden/>
              </w:rPr>
              <w:tab/>
            </w:r>
            <w:r w:rsidR="0088703D">
              <w:rPr>
                <w:noProof/>
                <w:webHidden/>
              </w:rPr>
              <w:fldChar w:fldCharType="begin"/>
            </w:r>
            <w:r w:rsidR="0088703D">
              <w:rPr>
                <w:noProof/>
                <w:webHidden/>
              </w:rPr>
              <w:instrText xml:space="preserve"> PAGEREF _Toc173308184 \h </w:instrText>
            </w:r>
            <w:r w:rsidR="0088703D">
              <w:rPr>
                <w:noProof/>
                <w:webHidden/>
              </w:rPr>
            </w:r>
            <w:r w:rsidR="0088703D">
              <w:rPr>
                <w:noProof/>
                <w:webHidden/>
              </w:rPr>
              <w:fldChar w:fldCharType="separate"/>
            </w:r>
            <w:r w:rsidR="0088703D">
              <w:rPr>
                <w:noProof/>
                <w:webHidden/>
              </w:rPr>
              <w:t>23</w:t>
            </w:r>
            <w:r w:rsidR="0088703D">
              <w:rPr>
                <w:noProof/>
                <w:webHidden/>
              </w:rPr>
              <w:fldChar w:fldCharType="end"/>
            </w:r>
          </w:hyperlink>
        </w:p>
        <w:p w14:paraId="775C5A36" w14:textId="38433A88" w:rsidR="0088703D" w:rsidRDefault="001411E9">
          <w:pPr>
            <w:pStyle w:val="TOC1"/>
            <w:tabs>
              <w:tab w:val="right" w:leader="dot" w:pos="10070"/>
            </w:tabs>
            <w:rPr>
              <w:noProof/>
              <w:kern w:val="2"/>
              <w:sz w:val="24"/>
              <w:szCs w:val="24"/>
              <w14:ligatures w14:val="standardContextual"/>
            </w:rPr>
          </w:pPr>
          <w:hyperlink w:anchor="_Toc173308185" w:history="1">
            <w:r w:rsidR="0088703D" w:rsidRPr="0029072D">
              <w:rPr>
                <w:rStyle w:val="Hyperlink"/>
                <w:noProof/>
              </w:rPr>
              <w:t>Reporting for Account Reconciliations</w:t>
            </w:r>
            <w:r w:rsidR="0088703D">
              <w:rPr>
                <w:noProof/>
                <w:webHidden/>
              </w:rPr>
              <w:tab/>
            </w:r>
            <w:r w:rsidR="0088703D">
              <w:rPr>
                <w:noProof/>
                <w:webHidden/>
              </w:rPr>
              <w:fldChar w:fldCharType="begin"/>
            </w:r>
            <w:r w:rsidR="0088703D">
              <w:rPr>
                <w:noProof/>
                <w:webHidden/>
              </w:rPr>
              <w:instrText xml:space="preserve"> PAGEREF _Toc173308185 \h </w:instrText>
            </w:r>
            <w:r w:rsidR="0088703D">
              <w:rPr>
                <w:noProof/>
                <w:webHidden/>
              </w:rPr>
            </w:r>
            <w:r w:rsidR="0088703D">
              <w:rPr>
                <w:noProof/>
                <w:webHidden/>
              </w:rPr>
              <w:fldChar w:fldCharType="separate"/>
            </w:r>
            <w:r w:rsidR="0088703D">
              <w:rPr>
                <w:noProof/>
                <w:webHidden/>
              </w:rPr>
              <w:t>25</w:t>
            </w:r>
            <w:r w:rsidR="0088703D">
              <w:rPr>
                <w:noProof/>
                <w:webHidden/>
              </w:rPr>
              <w:fldChar w:fldCharType="end"/>
            </w:r>
          </w:hyperlink>
        </w:p>
        <w:p w14:paraId="2CFDC746" w14:textId="0CFF6289" w:rsidR="0088703D" w:rsidRDefault="001411E9">
          <w:pPr>
            <w:pStyle w:val="TOC3"/>
            <w:tabs>
              <w:tab w:val="right" w:leader="dot" w:pos="10070"/>
            </w:tabs>
            <w:rPr>
              <w:noProof/>
              <w:kern w:val="2"/>
              <w:sz w:val="24"/>
              <w:szCs w:val="24"/>
              <w14:ligatures w14:val="standardContextual"/>
            </w:rPr>
          </w:pPr>
          <w:hyperlink w:anchor="_Toc173308186" w:history="1">
            <w:r w:rsidR="0088703D" w:rsidRPr="0029072D">
              <w:rPr>
                <w:rStyle w:val="Hyperlink"/>
                <w:rFonts w:eastAsia="Times New Roman"/>
                <w:noProof/>
              </w:rPr>
              <w:t>Report Types Summary</w:t>
            </w:r>
            <w:r w:rsidR="0088703D">
              <w:rPr>
                <w:noProof/>
                <w:webHidden/>
              </w:rPr>
              <w:tab/>
            </w:r>
            <w:r w:rsidR="0088703D">
              <w:rPr>
                <w:noProof/>
                <w:webHidden/>
              </w:rPr>
              <w:fldChar w:fldCharType="begin"/>
            </w:r>
            <w:r w:rsidR="0088703D">
              <w:rPr>
                <w:noProof/>
                <w:webHidden/>
              </w:rPr>
              <w:instrText xml:space="preserve"> PAGEREF _Toc173308186 \h </w:instrText>
            </w:r>
            <w:r w:rsidR="0088703D">
              <w:rPr>
                <w:noProof/>
                <w:webHidden/>
              </w:rPr>
            </w:r>
            <w:r w:rsidR="0088703D">
              <w:rPr>
                <w:noProof/>
                <w:webHidden/>
              </w:rPr>
              <w:fldChar w:fldCharType="separate"/>
            </w:r>
            <w:r w:rsidR="0088703D">
              <w:rPr>
                <w:noProof/>
                <w:webHidden/>
              </w:rPr>
              <w:t>25</w:t>
            </w:r>
            <w:r w:rsidR="0088703D">
              <w:rPr>
                <w:noProof/>
                <w:webHidden/>
              </w:rPr>
              <w:fldChar w:fldCharType="end"/>
            </w:r>
          </w:hyperlink>
        </w:p>
        <w:p w14:paraId="1ED2936F" w14:textId="5F8F601D" w:rsidR="0088703D" w:rsidRDefault="001411E9">
          <w:pPr>
            <w:pStyle w:val="TOC3"/>
            <w:tabs>
              <w:tab w:val="right" w:leader="dot" w:pos="10070"/>
            </w:tabs>
            <w:rPr>
              <w:noProof/>
              <w:kern w:val="2"/>
              <w:sz w:val="24"/>
              <w:szCs w:val="24"/>
              <w14:ligatures w14:val="standardContextual"/>
            </w:rPr>
          </w:pPr>
          <w:hyperlink w:anchor="_Toc173308187" w:history="1">
            <w:r w:rsidR="0088703D" w:rsidRPr="0029072D">
              <w:rPr>
                <w:rStyle w:val="Hyperlink"/>
                <w:rFonts w:eastAsia="Times New Roman"/>
                <w:noProof/>
              </w:rPr>
              <w:t>Scorecard</w:t>
            </w:r>
            <w:r w:rsidR="0088703D">
              <w:rPr>
                <w:noProof/>
                <w:webHidden/>
              </w:rPr>
              <w:tab/>
            </w:r>
            <w:r w:rsidR="0088703D">
              <w:rPr>
                <w:noProof/>
                <w:webHidden/>
              </w:rPr>
              <w:fldChar w:fldCharType="begin"/>
            </w:r>
            <w:r w:rsidR="0088703D">
              <w:rPr>
                <w:noProof/>
                <w:webHidden/>
              </w:rPr>
              <w:instrText xml:space="preserve"> PAGEREF _Toc173308187 \h </w:instrText>
            </w:r>
            <w:r w:rsidR="0088703D">
              <w:rPr>
                <w:noProof/>
                <w:webHidden/>
              </w:rPr>
            </w:r>
            <w:r w:rsidR="0088703D">
              <w:rPr>
                <w:noProof/>
                <w:webHidden/>
              </w:rPr>
              <w:fldChar w:fldCharType="separate"/>
            </w:r>
            <w:r w:rsidR="0088703D">
              <w:rPr>
                <w:noProof/>
                <w:webHidden/>
              </w:rPr>
              <w:t>25</w:t>
            </w:r>
            <w:r w:rsidR="0088703D">
              <w:rPr>
                <w:noProof/>
                <w:webHidden/>
              </w:rPr>
              <w:fldChar w:fldCharType="end"/>
            </w:r>
          </w:hyperlink>
        </w:p>
        <w:p w14:paraId="0F6EDC59" w14:textId="32AFB61E" w:rsidR="0088703D" w:rsidRDefault="001411E9">
          <w:pPr>
            <w:pStyle w:val="TOC3"/>
            <w:tabs>
              <w:tab w:val="right" w:leader="dot" w:pos="10070"/>
            </w:tabs>
            <w:rPr>
              <w:noProof/>
              <w:kern w:val="2"/>
              <w:sz w:val="24"/>
              <w:szCs w:val="24"/>
              <w14:ligatures w14:val="standardContextual"/>
            </w:rPr>
          </w:pPr>
          <w:hyperlink w:anchor="_Toc173308188" w:history="1">
            <w:r w:rsidR="0088703D" w:rsidRPr="0029072D">
              <w:rPr>
                <w:rStyle w:val="Hyperlink"/>
                <w:noProof/>
              </w:rPr>
              <w:t>Analysis</w:t>
            </w:r>
            <w:r w:rsidR="0088703D">
              <w:rPr>
                <w:noProof/>
                <w:webHidden/>
              </w:rPr>
              <w:tab/>
            </w:r>
            <w:r w:rsidR="0088703D">
              <w:rPr>
                <w:noProof/>
                <w:webHidden/>
              </w:rPr>
              <w:fldChar w:fldCharType="begin"/>
            </w:r>
            <w:r w:rsidR="0088703D">
              <w:rPr>
                <w:noProof/>
                <w:webHidden/>
              </w:rPr>
              <w:instrText xml:space="preserve"> PAGEREF _Toc173308188 \h </w:instrText>
            </w:r>
            <w:r w:rsidR="0088703D">
              <w:rPr>
                <w:noProof/>
                <w:webHidden/>
              </w:rPr>
            </w:r>
            <w:r w:rsidR="0088703D">
              <w:rPr>
                <w:noProof/>
                <w:webHidden/>
              </w:rPr>
              <w:fldChar w:fldCharType="separate"/>
            </w:r>
            <w:r w:rsidR="0088703D">
              <w:rPr>
                <w:noProof/>
                <w:webHidden/>
              </w:rPr>
              <w:t>26</w:t>
            </w:r>
            <w:r w:rsidR="0088703D">
              <w:rPr>
                <w:noProof/>
                <w:webHidden/>
              </w:rPr>
              <w:fldChar w:fldCharType="end"/>
            </w:r>
          </w:hyperlink>
        </w:p>
        <w:p w14:paraId="2B07FFB3" w14:textId="787166D0" w:rsidR="0088703D" w:rsidRDefault="001411E9">
          <w:pPr>
            <w:pStyle w:val="TOC3"/>
            <w:tabs>
              <w:tab w:val="right" w:leader="dot" w:pos="10070"/>
            </w:tabs>
            <w:rPr>
              <w:noProof/>
              <w:kern w:val="2"/>
              <w:sz w:val="24"/>
              <w:szCs w:val="24"/>
              <w14:ligatures w14:val="standardContextual"/>
            </w:rPr>
          </w:pPr>
          <w:hyperlink w:anchor="_Toc173308189" w:history="1">
            <w:r w:rsidR="0088703D" w:rsidRPr="0029072D">
              <w:rPr>
                <w:rStyle w:val="Hyperlink"/>
                <w:noProof/>
              </w:rPr>
              <w:t>Reports</w:t>
            </w:r>
            <w:r w:rsidR="0088703D">
              <w:rPr>
                <w:noProof/>
                <w:webHidden/>
              </w:rPr>
              <w:tab/>
            </w:r>
            <w:r w:rsidR="0088703D">
              <w:rPr>
                <w:noProof/>
                <w:webHidden/>
              </w:rPr>
              <w:fldChar w:fldCharType="begin"/>
            </w:r>
            <w:r w:rsidR="0088703D">
              <w:rPr>
                <w:noProof/>
                <w:webHidden/>
              </w:rPr>
              <w:instrText xml:space="preserve"> PAGEREF _Toc173308189 \h </w:instrText>
            </w:r>
            <w:r w:rsidR="0088703D">
              <w:rPr>
                <w:noProof/>
                <w:webHidden/>
              </w:rPr>
            </w:r>
            <w:r w:rsidR="0088703D">
              <w:rPr>
                <w:noProof/>
                <w:webHidden/>
              </w:rPr>
              <w:fldChar w:fldCharType="separate"/>
            </w:r>
            <w:r w:rsidR="0088703D">
              <w:rPr>
                <w:noProof/>
                <w:webHidden/>
              </w:rPr>
              <w:t>27</w:t>
            </w:r>
            <w:r w:rsidR="0088703D">
              <w:rPr>
                <w:noProof/>
                <w:webHidden/>
              </w:rPr>
              <w:fldChar w:fldCharType="end"/>
            </w:r>
          </w:hyperlink>
        </w:p>
        <w:p w14:paraId="6CE946CC" w14:textId="355E02A2" w:rsidR="0088703D" w:rsidRDefault="001411E9">
          <w:pPr>
            <w:pStyle w:val="TOC3"/>
            <w:tabs>
              <w:tab w:val="right" w:leader="dot" w:pos="10070"/>
            </w:tabs>
            <w:rPr>
              <w:noProof/>
              <w:kern w:val="2"/>
              <w:sz w:val="24"/>
              <w:szCs w:val="24"/>
              <w14:ligatures w14:val="standardContextual"/>
            </w:rPr>
          </w:pPr>
          <w:hyperlink w:anchor="_Toc173308190" w:history="1">
            <w:r w:rsidR="0088703D" w:rsidRPr="0029072D">
              <w:rPr>
                <w:rStyle w:val="Hyperlink"/>
                <w:noProof/>
              </w:rPr>
              <w:t>Contact the Administrator</w:t>
            </w:r>
            <w:r w:rsidR="0088703D">
              <w:rPr>
                <w:noProof/>
                <w:webHidden/>
              </w:rPr>
              <w:tab/>
            </w:r>
            <w:r w:rsidR="0088703D">
              <w:rPr>
                <w:noProof/>
                <w:webHidden/>
              </w:rPr>
              <w:fldChar w:fldCharType="begin"/>
            </w:r>
            <w:r w:rsidR="0088703D">
              <w:rPr>
                <w:noProof/>
                <w:webHidden/>
              </w:rPr>
              <w:instrText xml:space="preserve"> PAGEREF _Toc173308190 \h </w:instrText>
            </w:r>
            <w:r w:rsidR="0088703D">
              <w:rPr>
                <w:noProof/>
                <w:webHidden/>
              </w:rPr>
            </w:r>
            <w:r w:rsidR="0088703D">
              <w:rPr>
                <w:noProof/>
                <w:webHidden/>
              </w:rPr>
              <w:fldChar w:fldCharType="separate"/>
            </w:r>
            <w:r w:rsidR="0088703D">
              <w:rPr>
                <w:noProof/>
                <w:webHidden/>
              </w:rPr>
              <w:t>29</w:t>
            </w:r>
            <w:r w:rsidR="0088703D">
              <w:rPr>
                <w:noProof/>
                <w:webHidden/>
              </w:rPr>
              <w:fldChar w:fldCharType="end"/>
            </w:r>
          </w:hyperlink>
        </w:p>
        <w:p w14:paraId="4C4DF8F8" w14:textId="262C50BF" w:rsidR="0088703D" w:rsidRDefault="001411E9">
          <w:pPr>
            <w:pStyle w:val="TOC1"/>
            <w:tabs>
              <w:tab w:val="right" w:leader="dot" w:pos="10070"/>
            </w:tabs>
            <w:rPr>
              <w:noProof/>
              <w:kern w:val="2"/>
              <w:sz w:val="24"/>
              <w:szCs w:val="24"/>
              <w14:ligatures w14:val="standardContextual"/>
            </w:rPr>
          </w:pPr>
          <w:hyperlink w:anchor="_Toc173308191" w:history="1">
            <w:r w:rsidR="0088703D" w:rsidRPr="0029072D">
              <w:rPr>
                <w:rStyle w:val="Hyperlink"/>
                <w:noProof/>
              </w:rPr>
              <w:t>Appendix</w:t>
            </w:r>
            <w:r w:rsidR="0088703D">
              <w:rPr>
                <w:noProof/>
                <w:webHidden/>
              </w:rPr>
              <w:tab/>
            </w:r>
            <w:r w:rsidR="0088703D">
              <w:rPr>
                <w:noProof/>
                <w:webHidden/>
              </w:rPr>
              <w:fldChar w:fldCharType="begin"/>
            </w:r>
            <w:r w:rsidR="0088703D">
              <w:rPr>
                <w:noProof/>
                <w:webHidden/>
              </w:rPr>
              <w:instrText xml:space="preserve"> PAGEREF _Toc173308191 \h </w:instrText>
            </w:r>
            <w:r w:rsidR="0088703D">
              <w:rPr>
                <w:noProof/>
                <w:webHidden/>
              </w:rPr>
            </w:r>
            <w:r w:rsidR="0088703D">
              <w:rPr>
                <w:noProof/>
                <w:webHidden/>
              </w:rPr>
              <w:fldChar w:fldCharType="separate"/>
            </w:r>
            <w:r w:rsidR="0088703D">
              <w:rPr>
                <w:noProof/>
                <w:webHidden/>
              </w:rPr>
              <w:t>30</w:t>
            </w:r>
            <w:r w:rsidR="0088703D">
              <w:rPr>
                <w:noProof/>
                <w:webHidden/>
              </w:rPr>
              <w:fldChar w:fldCharType="end"/>
            </w:r>
          </w:hyperlink>
        </w:p>
        <w:p w14:paraId="66551B7B" w14:textId="0E0DD8C6" w:rsidR="0088703D" w:rsidRDefault="001411E9">
          <w:pPr>
            <w:pStyle w:val="TOC2"/>
            <w:tabs>
              <w:tab w:val="right" w:leader="dot" w:pos="10070"/>
            </w:tabs>
            <w:rPr>
              <w:noProof/>
              <w:kern w:val="2"/>
              <w:sz w:val="24"/>
              <w:szCs w:val="24"/>
              <w14:ligatures w14:val="standardContextual"/>
            </w:rPr>
          </w:pPr>
          <w:hyperlink w:anchor="_Toc173308192" w:history="1">
            <w:r w:rsidR="0088703D" w:rsidRPr="0029072D">
              <w:rPr>
                <w:rStyle w:val="Hyperlink"/>
                <w:rFonts w:eastAsia="Times New Roman"/>
                <w:noProof/>
              </w:rPr>
              <w:t>How to drill back from Account Recs to Actual Data</w:t>
            </w:r>
            <w:r w:rsidR="0088703D">
              <w:rPr>
                <w:noProof/>
                <w:webHidden/>
              </w:rPr>
              <w:tab/>
            </w:r>
            <w:r w:rsidR="0088703D">
              <w:rPr>
                <w:noProof/>
                <w:webHidden/>
              </w:rPr>
              <w:fldChar w:fldCharType="begin"/>
            </w:r>
            <w:r w:rsidR="0088703D">
              <w:rPr>
                <w:noProof/>
                <w:webHidden/>
              </w:rPr>
              <w:instrText xml:space="preserve"> PAGEREF _Toc173308192 \h </w:instrText>
            </w:r>
            <w:r w:rsidR="0088703D">
              <w:rPr>
                <w:noProof/>
                <w:webHidden/>
              </w:rPr>
            </w:r>
            <w:r w:rsidR="0088703D">
              <w:rPr>
                <w:noProof/>
                <w:webHidden/>
              </w:rPr>
              <w:fldChar w:fldCharType="separate"/>
            </w:r>
            <w:r w:rsidR="0088703D">
              <w:rPr>
                <w:noProof/>
                <w:webHidden/>
              </w:rPr>
              <w:t>30</w:t>
            </w:r>
            <w:r w:rsidR="0088703D">
              <w:rPr>
                <w:noProof/>
                <w:webHidden/>
              </w:rPr>
              <w:fldChar w:fldCharType="end"/>
            </w:r>
          </w:hyperlink>
        </w:p>
        <w:p w14:paraId="6A0C3245" w14:textId="08AE0566" w:rsidR="0088703D" w:rsidRDefault="001411E9">
          <w:pPr>
            <w:pStyle w:val="TOC2"/>
            <w:tabs>
              <w:tab w:val="right" w:leader="dot" w:pos="10070"/>
            </w:tabs>
            <w:rPr>
              <w:noProof/>
              <w:kern w:val="2"/>
              <w:sz w:val="24"/>
              <w:szCs w:val="24"/>
              <w14:ligatures w14:val="standardContextual"/>
            </w:rPr>
          </w:pPr>
          <w:hyperlink w:anchor="_Toc173308193" w:history="1">
            <w:r w:rsidR="0088703D" w:rsidRPr="0029072D">
              <w:rPr>
                <w:rStyle w:val="Hyperlink"/>
                <w:rFonts w:eastAsia="Times New Roman"/>
                <w:noProof/>
              </w:rPr>
              <w:t>Email Notifications</w:t>
            </w:r>
            <w:r w:rsidR="0088703D">
              <w:rPr>
                <w:noProof/>
                <w:webHidden/>
              </w:rPr>
              <w:tab/>
            </w:r>
            <w:r w:rsidR="0088703D">
              <w:rPr>
                <w:noProof/>
                <w:webHidden/>
              </w:rPr>
              <w:fldChar w:fldCharType="begin"/>
            </w:r>
            <w:r w:rsidR="0088703D">
              <w:rPr>
                <w:noProof/>
                <w:webHidden/>
              </w:rPr>
              <w:instrText xml:space="preserve"> PAGEREF _Toc173308193 \h </w:instrText>
            </w:r>
            <w:r w:rsidR="0088703D">
              <w:rPr>
                <w:noProof/>
                <w:webHidden/>
              </w:rPr>
            </w:r>
            <w:r w:rsidR="0088703D">
              <w:rPr>
                <w:noProof/>
                <w:webHidden/>
              </w:rPr>
              <w:fldChar w:fldCharType="separate"/>
            </w:r>
            <w:r w:rsidR="0088703D">
              <w:rPr>
                <w:noProof/>
                <w:webHidden/>
              </w:rPr>
              <w:t>31</w:t>
            </w:r>
            <w:r w:rsidR="0088703D">
              <w:rPr>
                <w:noProof/>
                <w:webHidden/>
              </w:rPr>
              <w:fldChar w:fldCharType="end"/>
            </w:r>
          </w:hyperlink>
        </w:p>
        <w:p w14:paraId="62C842E7" w14:textId="70F1732E" w:rsidR="003B32FB" w:rsidRPr="004D150F" w:rsidRDefault="00555BBA" w:rsidP="004D150F">
          <w:pPr>
            <w:pStyle w:val="TOC1"/>
            <w:tabs>
              <w:tab w:val="right" w:leader="dot" w:pos="10070"/>
            </w:tabs>
            <w:jc w:val="both"/>
          </w:pPr>
          <w:r>
            <w:rPr>
              <w:b/>
              <w:bCs/>
              <w:noProof/>
            </w:rPr>
            <w:lastRenderedPageBreak/>
            <w:fldChar w:fldCharType="end"/>
          </w:r>
        </w:p>
      </w:sdtContent>
    </w:sdt>
    <w:p w14:paraId="5F99B57B" w14:textId="363678E2" w:rsidR="002045A8" w:rsidRDefault="00A67561" w:rsidP="00264013">
      <w:pPr>
        <w:pStyle w:val="Heading1"/>
        <w:jc w:val="both"/>
      </w:pPr>
      <w:bookmarkStart w:id="2" w:name="_Introduction"/>
      <w:bookmarkStart w:id="3" w:name="_Toc173308164"/>
      <w:bookmarkEnd w:id="2"/>
      <w:r>
        <w:t>Introduction</w:t>
      </w:r>
      <w:bookmarkEnd w:id="3"/>
    </w:p>
    <w:p w14:paraId="13CEB99B" w14:textId="5EB43D2E" w:rsidR="00EC0DA8" w:rsidRDefault="00EC0DA8" w:rsidP="00264013">
      <w:pPr>
        <w:jc w:val="both"/>
      </w:pPr>
      <w:r>
        <w:t xml:space="preserve">The </w:t>
      </w:r>
      <w:r w:rsidR="00574FF9">
        <w:t xml:space="preserve">OneStream </w:t>
      </w:r>
      <w:r>
        <w:t xml:space="preserve">Account Reconciliations marketplace solution (“OS Acct Recs”) is used as the integrated tool in the OneStream platform to complete reconciliations. </w:t>
      </w:r>
      <w:r w:rsidR="00574FF9">
        <w:t xml:space="preserve">OS Acct Recs </w:t>
      </w:r>
      <w:r>
        <w:t xml:space="preserve">relies on workflow profiles along with data import for a designated source scenario. This guide will detail the Account Reconciliations setup for </w:t>
      </w:r>
      <w:sdt>
        <w:sdtPr>
          <w:alias w:val="Company"/>
          <w:tag w:val=""/>
          <w:id w:val="352768955"/>
          <w:placeholder>
            <w:docPart w:val="915494C64A104F27975146A35681232E"/>
          </w:placeholder>
          <w:dataBinding w:prefixMappings="xmlns:ns0='http://schemas.openxmlformats.org/officeDocument/2006/extended-properties' " w:xpath="/ns0:Properties[1]/ns0:Company[1]" w:storeItemID="{6668398D-A668-4E3E-A5EB-62B293D839F1}"/>
          <w:text/>
        </w:sdtPr>
        <w:sdtEndPr/>
        <w:sdtContent>
          <w:r w:rsidR="0000359F">
            <w:t>APi Group</w:t>
          </w:r>
        </w:sdtContent>
      </w:sdt>
      <w:r>
        <w:t xml:space="preserve"> and provide a guide for users on how to navigate and complete reconciliations. </w:t>
      </w:r>
    </w:p>
    <w:p w14:paraId="52B52D11" w14:textId="22FEB1A1" w:rsidR="00C01BAE" w:rsidRDefault="00C01BAE" w:rsidP="00264013">
      <w:pPr>
        <w:pStyle w:val="Heading2"/>
        <w:jc w:val="both"/>
      </w:pPr>
      <w:bookmarkStart w:id="4" w:name="_Toc173308165"/>
      <w:r>
        <w:t>Terminology</w:t>
      </w:r>
      <w:bookmarkEnd w:id="4"/>
    </w:p>
    <w:p w14:paraId="4AC57E7C" w14:textId="77777777" w:rsidR="00274EE3" w:rsidRPr="00274EE3" w:rsidRDefault="00274EE3" w:rsidP="00264013">
      <w:pPr>
        <w:spacing w:before="0" w:after="0"/>
        <w:ind w:left="360"/>
        <w:jc w:val="both"/>
        <w:rPr>
          <w:sz w:val="14"/>
        </w:rPr>
      </w:pPr>
    </w:p>
    <w:p w14:paraId="510C027D" w14:textId="55697BF6" w:rsidR="00C01BAE" w:rsidRPr="00C01BAE" w:rsidRDefault="00C01BAE" w:rsidP="00264013">
      <w:pPr>
        <w:numPr>
          <w:ilvl w:val="0"/>
          <w:numId w:val="3"/>
        </w:numPr>
        <w:tabs>
          <w:tab w:val="clear" w:pos="720"/>
        </w:tabs>
        <w:spacing w:before="0" w:after="0"/>
        <w:ind w:left="360"/>
        <w:jc w:val="both"/>
      </w:pPr>
      <w:r w:rsidRPr="00C01BAE">
        <w:t>Windows Application – this is what is opened to log into OneStream</w:t>
      </w:r>
    </w:p>
    <w:p w14:paraId="0ED92432" w14:textId="77777777" w:rsidR="00F80F4B" w:rsidRDefault="00C01BAE" w:rsidP="00F80F4B">
      <w:pPr>
        <w:numPr>
          <w:ilvl w:val="0"/>
          <w:numId w:val="3"/>
        </w:numPr>
        <w:tabs>
          <w:tab w:val="clear" w:pos="720"/>
        </w:tabs>
        <w:spacing w:before="0" w:after="0"/>
        <w:ind w:left="360"/>
        <w:jc w:val="both"/>
      </w:pPr>
      <w:r w:rsidRPr="00C01BAE">
        <w:t>Workflow Profile – this is the mechanism used to organize business processes in OneStream</w:t>
      </w:r>
    </w:p>
    <w:p w14:paraId="2A24E026" w14:textId="3C911F51" w:rsidR="00F80F4B" w:rsidRDefault="00C01BAE" w:rsidP="00ED5DBD">
      <w:pPr>
        <w:numPr>
          <w:ilvl w:val="0"/>
          <w:numId w:val="3"/>
        </w:numPr>
        <w:tabs>
          <w:tab w:val="clear" w:pos="720"/>
        </w:tabs>
        <w:spacing w:before="0" w:after="0"/>
        <w:ind w:left="360"/>
        <w:jc w:val="both"/>
      </w:pPr>
      <w:r w:rsidRPr="00C01BAE">
        <w:t>R-Doc – Support document that is applicable to the entire reconciliation</w:t>
      </w:r>
    </w:p>
    <w:p w14:paraId="266B4C68" w14:textId="7118628E" w:rsidR="00FC3CE0" w:rsidRDefault="00FC3CE0" w:rsidP="00ED5DBD">
      <w:pPr>
        <w:numPr>
          <w:ilvl w:val="0"/>
          <w:numId w:val="3"/>
        </w:numPr>
        <w:tabs>
          <w:tab w:val="clear" w:pos="720"/>
        </w:tabs>
        <w:spacing w:before="0" w:after="0"/>
        <w:ind w:left="360"/>
        <w:jc w:val="both"/>
      </w:pPr>
      <w:r>
        <w:t>I-Doc – Support document that is applicable to one line item in a reconciliation</w:t>
      </w:r>
    </w:p>
    <w:p w14:paraId="58CE52C9" w14:textId="3E785A16" w:rsidR="00C01BAE" w:rsidRPr="00C01BAE" w:rsidRDefault="00C01BAE" w:rsidP="00ED5DBD">
      <w:pPr>
        <w:numPr>
          <w:ilvl w:val="0"/>
          <w:numId w:val="3"/>
        </w:numPr>
        <w:tabs>
          <w:tab w:val="clear" w:pos="720"/>
        </w:tabs>
        <w:spacing w:before="0" w:after="0"/>
        <w:ind w:left="360"/>
        <w:jc w:val="both"/>
      </w:pPr>
      <w:r w:rsidRPr="00C01BAE">
        <w:t xml:space="preserve">Template – </w:t>
      </w:r>
      <w:r w:rsidR="00A06505">
        <w:t>An Excel file used to complete reconciliations and load to OneStream</w:t>
      </w:r>
    </w:p>
    <w:p w14:paraId="092E18FA" w14:textId="0606CDD2" w:rsidR="00C01BAE" w:rsidRDefault="00C01BAE" w:rsidP="00264013">
      <w:pPr>
        <w:numPr>
          <w:ilvl w:val="0"/>
          <w:numId w:val="3"/>
        </w:numPr>
        <w:tabs>
          <w:tab w:val="clear" w:pos="720"/>
        </w:tabs>
        <w:spacing w:before="0" w:after="0"/>
        <w:ind w:left="360"/>
        <w:jc w:val="both"/>
      </w:pPr>
      <w:r w:rsidRPr="00C01BAE">
        <w:t xml:space="preserve">T-Doc – Excel template document that is automatically attached to a </w:t>
      </w:r>
      <w:r w:rsidR="009B6B6F">
        <w:t>reconciliation</w:t>
      </w:r>
      <w:r w:rsidRPr="00C01BAE">
        <w:t xml:space="preserve"> when the template is used to complete the reconciliation</w:t>
      </w:r>
    </w:p>
    <w:p w14:paraId="53675B3D" w14:textId="30694E28" w:rsidR="00A67561" w:rsidRDefault="00A67561" w:rsidP="00264013">
      <w:pPr>
        <w:pStyle w:val="Heading1"/>
        <w:jc w:val="both"/>
      </w:pPr>
      <w:bookmarkStart w:id="5" w:name="_Toc173308166"/>
      <w:r>
        <w:t>General Navigation</w:t>
      </w:r>
      <w:bookmarkEnd w:id="5"/>
    </w:p>
    <w:p w14:paraId="486DF061" w14:textId="08F234C5" w:rsidR="00CF5E4D" w:rsidRPr="00CF5E4D" w:rsidRDefault="00CF5E4D" w:rsidP="00264013">
      <w:pPr>
        <w:jc w:val="both"/>
      </w:pPr>
      <w:r>
        <w:t xml:space="preserve">The following section covers the general navigation as it relates to Account Reconciliations. </w:t>
      </w:r>
    </w:p>
    <w:p w14:paraId="66F92406" w14:textId="3A2733A9" w:rsidR="00C01BAE" w:rsidRDefault="00C01BAE" w:rsidP="00264013">
      <w:pPr>
        <w:pStyle w:val="Heading2"/>
        <w:jc w:val="both"/>
      </w:pPr>
      <w:bookmarkStart w:id="6" w:name="_Toc173308167"/>
      <w:r>
        <w:t>Workflow Profiles</w:t>
      </w:r>
      <w:bookmarkEnd w:id="6"/>
    </w:p>
    <w:p w14:paraId="294B945B" w14:textId="31911A21" w:rsidR="00274EE3" w:rsidRPr="004A5097" w:rsidRDefault="00E03632" w:rsidP="00264013">
      <w:pPr>
        <w:spacing w:after="0"/>
        <w:jc w:val="both"/>
        <w:rPr>
          <w:rFonts w:asciiTheme="majorHAnsi" w:hAnsiTheme="majorHAnsi" w:cstheme="majorHAnsi"/>
        </w:rPr>
      </w:pPr>
      <w:r>
        <w:t xml:space="preserve">At </w:t>
      </w:r>
      <w:sdt>
        <w:sdtPr>
          <w:alias w:val="Company"/>
          <w:tag w:val=""/>
          <w:id w:val="2089343810"/>
          <w:placeholder>
            <w:docPart w:val="17A27C9772884AF2A036E54DC5E4F75C"/>
          </w:placeholder>
          <w:dataBinding w:prefixMappings="xmlns:ns0='http://schemas.openxmlformats.org/officeDocument/2006/extended-properties' " w:xpath="/ns0:Properties[1]/ns0:Company[1]" w:storeItemID="{6668398D-A668-4E3E-A5EB-62B293D839F1}"/>
          <w:text/>
        </w:sdtPr>
        <w:sdtEndPr/>
        <w:sdtContent>
          <w:r w:rsidR="0000359F">
            <w:t>APi Group</w:t>
          </w:r>
        </w:sdtContent>
      </w:sdt>
      <w:r>
        <w:t xml:space="preserve">, the GL workflow profile hierarchy is used for reconciliations. </w:t>
      </w:r>
      <w:r w:rsidR="00AF2E10">
        <w:t xml:space="preserve">Account Reconciliations is set up at the parent workflow profile </w:t>
      </w:r>
      <w:r w:rsidR="00FC3CE0">
        <w:t>APi Group Consolidated</w:t>
      </w:r>
      <w:r w:rsidR="00AF2E10">
        <w:t>.</w:t>
      </w:r>
      <w:r w:rsidR="00F8645F">
        <w:t xml:space="preserve">  </w:t>
      </w:r>
      <w:r w:rsidR="00AB58BE">
        <w:t>Therefore, reconciliations for all lower workflow profiles are available.  When logging into Account Reconciliations, choose the workflow for your responsibility.</w:t>
      </w:r>
    </w:p>
    <w:p w14:paraId="125B6D95" w14:textId="0FE54D03" w:rsidR="00BD283C" w:rsidRDefault="00EC727A" w:rsidP="00264013">
      <w:pPr>
        <w:tabs>
          <w:tab w:val="left" w:pos="8100"/>
        </w:tabs>
        <w:jc w:val="both"/>
        <w:rPr>
          <w:rFonts w:ascii="Calibri" w:eastAsia="Times New Roman" w:hAnsi="Calibri" w:cs="Calibri"/>
          <w:color w:val="000000"/>
          <w:szCs w:val="22"/>
        </w:rPr>
      </w:pPr>
      <w:r>
        <w:rPr>
          <w:noProof/>
        </w:rPr>
        <w:drawing>
          <wp:inline distT="0" distB="0" distL="0" distR="0" wp14:anchorId="6AC82A5A" wp14:editId="319A3BE3">
            <wp:extent cx="1704975" cy="2841625"/>
            <wp:effectExtent l="0" t="0" r="9525"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0"/>
                    <a:stretch>
                      <a:fillRect/>
                    </a:stretch>
                  </pic:blipFill>
                  <pic:spPr>
                    <a:xfrm>
                      <a:off x="0" y="0"/>
                      <a:ext cx="1708443" cy="2847405"/>
                    </a:xfrm>
                    <a:prstGeom prst="rect">
                      <a:avLst/>
                    </a:prstGeom>
                  </pic:spPr>
                </pic:pic>
              </a:graphicData>
            </a:graphic>
          </wp:inline>
        </w:drawing>
      </w:r>
    </w:p>
    <w:p w14:paraId="218D2DFA" w14:textId="77777777" w:rsidR="00F80F4B" w:rsidRPr="00BD283C" w:rsidRDefault="00F80F4B" w:rsidP="00264013">
      <w:pPr>
        <w:tabs>
          <w:tab w:val="left" w:pos="8100"/>
        </w:tabs>
        <w:jc w:val="both"/>
        <w:rPr>
          <w:rFonts w:ascii="Calibri" w:eastAsia="Times New Roman" w:hAnsi="Calibri" w:cs="Calibri"/>
          <w:color w:val="000000"/>
          <w:szCs w:val="22"/>
        </w:rPr>
      </w:pPr>
    </w:p>
    <w:p w14:paraId="0015B8ED" w14:textId="6D9C5300" w:rsidR="00C01BAE" w:rsidRDefault="00C01BAE" w:rsidP="00264013">
      <w:pPr>
        <w:pStyle w:val="Heading2"/>
        <w:jc w:val="both"/>
      </w:pPr>
      <w:bookmarkStart w:id="7" w:name="_Toc173308168"/>
      <w:r>
        <w:t>Account Reconciliations</w:t>
      </w:r>
      <w:r w:rsidR="00F5759E">
        <w:t xml:space="preserve"> Layout</w:t>
      </w:r>
      <w:bookmarkEnd w:id="7"/>
    </w:p>
    <w:p w14:paraId="75C41352" w14:textId="5906E0AC" w:rsidR="0058536A" w:rsidRDefault="0012284A" w:rsidP="00264013">
      <w:pPr>
        <w:jc w:val="both"/>
        <w:rPr>
          <w:rFonts w:asciiTheme="majorHAnsi" w:eastAsia="Times New Roman" w:hAnsiTheme="majorHAnsi" w:cstheme="majorHAnsi"/>
          <w:color w:val="000000"/>
          <w:szCs w:val="22"/>
        </w:rPr>
      </w:pPr>
      <w:r w:rsidRPr="0058427B">
        <w:rPr>
          <w:rFonts w:asciiTheme="majorHAnsi" w:hAnsiTheme="majorHAnsi" w:cstheme="majorHAnsi"/>
        </w:rPr>
        <w:t xml:space="preserve">In </w:t>
      </w:r>
      <w:proofErr w:type="spellStart"/>
      <w:r w:rsidRPr="0058427B">
        <w:rPr>
          <w:rFonts w:asciiTheme="majorHAnsi" w:hAnsiTheme="majorHAnsi" w:cstheme="majorHAnsi"/>
        </w:rPr>
        <w:t>OnePlace</w:t>
      </w:r>
      <w:proofErr w:type="spellEnd"/>
      <w:r w:rsidRPr="0058427B">
        <w:rPr>
          <w:rFonts w:asciiTheme="majorHAnsi" w:hAnsiTheme="majorHAnsi" w:cstheme="majorHAnsi"/>
        </w:rPr>
        <w:t>, when the account reconciliation scenario (</w:t>
      </w:r>
      <w:proofErr w:type="spellStart"/>
      <w:r w:rsidR="00CD35B9">
        <w:rPr>
          <w:rFonts w:asciiTheme="majorHAnsi" w:hAnsiTheme="majorHAnsi" w:cstheme="majorHAnsi"/>
        </w:rPr>
        <w:fldChar w:fldCharType="begin"/>
      </w:r>
      <w:r w:rsidR="00CD35B9">
        <w:rPr>
          <w:rFonts w:asciiTheme="majorHAnsi" w:hAnsiTheme="majorHAnsi" w:cstheme="majorHAnsi"/>
        </w:rPr>
        <w:instrText xml:space="preserve"> DOCPROPERTY  RCM_AcctRecScenario  \* MERGEFORMAT </w:instrText>
      </w:r>
      <w:r w:rsidR="00CD35B9">
        <w:rPr>
          <w:rFonts w:asciiTheme="majorHAnsi" w:hAnsiTheme="majorHAnsi" w:cstheme="majorHAnsi"/>
        </w:rPr>
        <w:fldChar w:fldCharType="separate"/>
      </w:r>
      <w:r w:rsidR="00FC3CE0">
        <w:rPr>
          <w:rFonts w:asciiTheme="majorHAnsi" w:hAnsiTheme="majorHAnsi" w:cstheme="majorHAnsi"/>
        </w:rPr>
        <w:t>AcctRec</w:t>
      </w:r>
      <w:proofErr w:type="spellEnd"/>
      <w:r w:rsidR="00CD35B9">
        <w:rPr>
          <w:rFonts w:asciiTheme="majorHAnsi" w:hAnsiTheme="majorHAnsi" w:cstheme="majorHAnsi"/>
        </w:rPr>
        <w:fldChar w:fldCharType="end"/>
      </w:r>
      <w:r w:rsidR="00595EAF">
        <w:rPr>
          <w:rFonts w:asciiTheme="majorHAnsi" w:hAnsiTheme="majorHAnsi" w:cstheme="majorHAnsi"/>
        </w:rPr>
        <w:fldChar w:fldCharType="begin"/>
      </w:r>
      <w:r w:rsidR="00595EAF">
        <w:rPr>
          <w:rFonts w:asciiTheme="majorHAnsi" w:hAnsiTheme="majorHAnsi" w:cstheme="majorHAnsi"/>
        </w:rPr>
        <w:instrText xml:space="preserve"> DOCVARIABLE  "RCM_AcctRecScenario" \* MERGEFORMAT </w:instrText>
      </w:r>
      <w:r w:rsidR="00595EAF">
        <w:rPr>
          <w:rFonts w:asciiTheme="majorHAnsi" w:hAnsiTheme="majorHAnsi" w:cstheme="majorHAnsi"/>
        </w:rPr>
        <w:fldChar w:fldCharType="end"/>
      </w:r>
      <w:r w:rsidR="00595EAF">
        <w:rPr>
          <w:rFonts w:asciiTheme="majorHAnsi" w:hAnsiTheme="majorHAnsi" w:cstheme="majorHAnsi"/>
        </w:rPr>
        <w:fldChar w:fldCharType="begin"/>
      </w:r>
      <w:r w:rsidR="00595EAF">
        <w:rPr>
          <w:rFonts w:asciiTheme="majorHAnsi" w:hAnsiTheme="majorHAnsi" w:cstheme="majorHAnsi"/>
        </w:rPr>
        <w:instrText xml:space="preserve"> DOCVARIABLE  RCM_AcctRecScenario  \* MERGEFORMAT </w:instrText>
      </w:r>
      <w:r w:rsidR="00595EAF">
        <w:rPr>
          <w:rFonts w:asciiTheme="majorHAnsi" w:hAnsiTheme="majorHAnsi" w:cstheme="majorHAnsi"/>
        </w:rPr>
        <w:fldChar w:fldCharType="end"/>
      </w:r>
      <w:r w:rsidRPr="0058427B">
        <w:rPr>
          <w:rFonts w:asciiTheme="majorHAnsi" w:hAnsiTheme="majorHAnsi" w:cstheme="majorHAnsi"/>
        </w:rPr>
        <w:t xml:space="preserve">) is selected, the </w:t>
      </w:r>
      <w:r w:rsidR="00F759E5">
        <w:rPr>
          <w:rFonts w:asciiTheme="majorHAnsi" w:hAnsiTheme="majorHAnsi" w:cstheme="majorHAnsi"/>
        </w:rPr>
        <w:t>Account Reconciliations</w:t>
      </w:r>
      <w:r w:rsidRPr="0058427B">
        <w:rPr>
          <w:rFonts w:asciiTheme="majorHAnsi" w:hAnsiTheme="majorHAnsi" w:cstheme="majorHAnsi"/>
        </w:rPr>
        <w:t xml:space="preserve"> workspace appears</w:t>
      </w:r>
      <w:r w:rsidR="002D6F90">
        <w:rPr>
          <w:rFonts w:asciiTheme="majorHAnsi" w:hAnsiTheme="majorHAnsi" w:cstheme="majorHAnsi"/>
        </w:rPr>
        <w:t xml:space="preserve"> and defaults to the user</w:t>
      </w:r>
      <w:r w:rsidR="003063F5">
        <w:rPr>
          <w:rFonts w:asciiTheme="majorHAnsi" w:hAnsiTheme="majorHAnsi" w:cstheme="majorHAnsi"/>
        </w:rPr>
        <w:t>’</w:t>
      </w:r>
      <w:r w:rsidR="002D6F90">
        <w:rPr>
          <w:rFonts w:asciiTheme="majorHAnsi" w:hAnsiTheme="majorHAnsi" w:cstheme="majorHAnsi"/>
        </w:rPr>
        <w:t>s reconciliation listing</w:t>
      </w:r>
      <w:r w:rsidRPr="0058427B">
        <w:rPr>
          <w:rFonts w:asciiTheme="majorHAnsi" w:hAnsiTheme="majorHAnsi" w:cstheme="majorHAnsi"/>
        </w:rPr>
        <w:t>.</w:t>
      </w:r>
      <w:r w:rsidR="002D6F90" w:rsidRPr="0058427B">
        <w:rPr>
          <w:rFonts w:asciiTheme="majorHAnsi" w:hAnsiTheme="majorHAnsi" w:cstheme="majorHAnsi"/>
        </w:rPr>
        <w:t xml:space="preserve"> </w:t>
      </w:r>
      <w:r w:rsidR="002D6F90">
        <w:rPr>
          <w:rFonts w:asciiTheme="majorHAnsi" w:eastAsia="Times New Roman" w:hAnsiTheme="majorHAnsi" w:cstheme="majorHAnsi"/>
          <w:color w:val="000000"/>
          <w:szCs w:val="22"/>
        </w:rPr>
        <w:t xml:space="preserve">In this workspace, </w:t>
      </w:r>
      <w:r w:rsidR="002D6F90" w:rsidRPr="0058427B">
        <w:rPr>
          <w:rFonts w:asciiTheme="majorHAnsi" w:eastAsia="Times New Roman" w:hAnsiTheme="majorHAnsi" w:cstheme="majorHAnsi"/>
          <w:color w:val="000000"/>
          <w:szCs w:val="22"/>
        </w:rPr>
        <w:t>there are certain visual indicators and filters that can help user</w:t>
      </w:r>
      <w:r w:rsidR="00555AA8">
        <w:rPr>
          <w:rFonts w:asciiTheme="majorHAnsi" w:eastAsia="Times New Roman" w:hAnsiTheme="majorHAnsi" w:cstheme="majorHAnsi"/>
          <w:color w:val="000000"/>
          <w:szCs w:val="22"/>
        </w:rPr>
        <w:t>s</w:t>
      </w:r>
      <w:r w:rsidR="002D6F90" w:rsidRPr="0058427B">
        <w:rPr>
          <w:rFonts w:asciiTheme="majorHAnsi" w:eastAsia="Times New Roman" w:hAnsiTheme="majorHAnsi" w:cstheme="majorHAnsi"/>
          <w:color w:val="000000"/>
          <w:szCs w:val="22"/>
        </w:rPr>
        <w:t xml:space="preserve"> organize </w:t>
      </w:r>
      <w:r w:rsidR="00555AA8">
        <w:rPr>
          <w:rFonts w:asciiTheme="majorHAnsi" w:eastAsia="Times New Roman" w:hAnsiTheme="majorHAnsi" w:cstheme="majorHAnsi"/>
          <w:color w:val="000000"/>
          <w:szCs w:val="22"/>
        </w:rPr>
        <w:t xml:space="preserve">their </w:t>
      </w:r>
      <w:r w:rsidR="002D6F90" w:rsidRPr="0058427B">
        <w:rPr>
          <w:rFonts w:asciiTheme="majorHAnsi" w:eastAsia="Times New Roman" w:hAnsiTheme="majorHAnsi" w:cstheme="majorHAnsi"/>
          <w:color w:val="000000"/>
          <w:szCs w:val="22"/>
        </w:rPr>
        <w:t xml:space="preserve">reconciliation journey. </w:t>
      </w:r>
    </w:p>
    <w:p w14:paraId="3BEFDE90" w14:textId="7864C2E3" w:rsidR="0089406B" w:rsidRDefault="0089406B" w:rsidP="00264013">
      <w:pPr>
        <w:pStyle w:val="Heading3"/>
        <w:jc w:val="both"/>
        <w:rPr>
          <w:rFonts w:eastAsia="Times New Roman"/>
        </w:rPr>
      </w:pPr>
      <w:bookmarkStart w:id="8" w:name="_Toc173308169"/>
      <w:r w:rsidRPr="0089406B">
        <w:rPr>
          <w:rFonts w:eastAsia="Times New Roman"/>
        </w:rPr>
        <w:t>Summary of Layout</w:t>
      </w:r>
      <w:bookmarkEnd w:id="8"/>
    </w:p>
    <w:p w14:paraId="4C956C62" w14:textId="263CA03C" w:rsidR="00F9734C" w:rsidRPr="00D70C5B" w:rsidRDefault="00F9734C" w:rsidP="00264013">
      <w:pPr>
        <w:jc w:val="both"/>
        <w:rPr>
          <w:rFonts w:asciiTheme="majorHAnsi" w:hAnsiTheme="majorHAnsi" w:cstheme="majorHAnsi"/>
        </w:rPr>
      </w:pPr>
      <w:r>
        <w:rPr>
          <w:rFonts w:asciiTheme="majorHAnsi" w:hAnsiTheme="majorHAnsi" w:cstheme="majorHAnsi"/>
        </w:rPr>
        <w:t>Below is a view of the Account Reconciliation dashboard (i.e. the “Preparer and Reviewer Workflow Page”):</w:t>
      </w:r>
    </w:p>
    <w:p w14:paraId="75F3D2C1" w14:textId="4ECAFFF1" w:rsidR="00A12F56" w:rsidRPr="00A12F56" w:rsidRDefault="00311C1B" w:rsidP="00264013">
      <w:pPr>
        <w:jc w:val="both"/>
        <w:rPr>
          <w:rFonts w:ascii="Calibri" w:eastAsia="Times New Roman" w:hAnsi="Calibri" w:cs="Calibri"/>
          <w:color w:val="000000"/>
          <w:szCs w:val="22"/>
        </w:rPr>
      </w:pPr>
      <w:r>
        <w:rPr>
          <w:noProof/>
        </w:rPr>
        <w:drawing>
          <wp:inline distT="0" distB="0" distL="0" distR="0" wp14:anchorId="5CC9B2AA" wp14:editId="349EF15E">
            <wp:extent cx="6400800" cy="3279140"/>
            <wp:effectExtent l="0" t="0" r="0" b="0"/>
            <wp:docPr id="27424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676" name="Picture 1" descr="A screenshot of a computer&#10;&#10;Description automatically generated"/>
                    <pic:cNvPicPr/>
                  </pic:nvPicPr>
                  <pic:blipFill>
                    <a:blip r:embed="rId11"/>
                    <a:stretch>
                      <a:fillRect/>
                    </a:stretch>
                  </pic:blipFill>
                  <pic:spPr>
                    <a:xfrm>
                      <a:off x="0" y="0"/>
                      <a:ext cx="6400800" cy="3279140"/>
                    </a:xfrm>
                    <a:prstGeom prst="rect">
                      <a:avLst/>
                    </a:prstGeom>
                  </pic:spPr>
                </pic:pic>
              </a:graphicData>
            </a:graphic>
          </wp:inline>
        </w:drawing>
      </w:r>
    </w:p>
    <w:p w14:paraId="21A7C397" w14:textId="2B489CC6" w:rsidR="003F0E4F" w:rsidRDefault="003F0E4F"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 xml:space="preserve">Workflow Profile, workflow scenario, year </w:t>
      </w:r>
      <w:r w:rsidRPr="003F0E4F">
        <w:rPr>
          <w:rFonts w:asciiTheme="majorHAnsi" w:hAnsiTheme="majorHAnsi" w:cstheme="majorHAnsi"/>
        </w:rPr>
        <w:sym w:font="Wingdings" w:char="F0E0"/>
      </w:r>
      <w:r>
        <w:rPr>
          <w:rFonts w:asciiTheme="majorHAnsi" w:hAnsiTheme="majorHAnsi" w:cstheme="majorHAnsi"/>
        </w:rPr>
        <w:t xml:space="preserve"> Selected by user upon login</w:t>
      </w:r>
    </w:p>
    <w:p w14:paraId="72C9CF29" w14:textId="3DCA6B7A" w:rsidR="0058427B" w:rsidRDefault="003F0E4F"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 xml:space="preserve">Reconciliation Period </w:t>
      </w:r>
      <w:r w:rsidRPr="003F0E4F">
        <w:rPr>
          <w:rFonts w:asciiTheme="majorHAnsi" w:hAnsiTheme="majorHAnsi" w:cstheme="majorHAnsi"/>
        </w:rPr>
        <w:sym w:font="Wingdings" w:char="F0E0"/>
      </w:r>
      <w:r>
        <w:rPr>
          <w:rFonts w:asciiTheme="majorHAnsi" w:hAnsiTheme="majorHAnsi" w:cstheme="majorHAnsi"/>
        </w:rPr>
        <w:t xml:space="preserve"> Selected by user after selection of workflow profile, scenario and year</w:t>
      </w:r>
    </w:p>
    <w:p w14:paraId="1989FFF7" w14:textId="1FEDC8E6" w:rsidR="003F0E4F" w:rsidRDefault="003F0E4F"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Reconciliation status bar</w:t>
      </w:r>
    </w:p>
    <w:p w14:paraId="6D98F7B2" w14:textId="729227E8" w:rsidR="003F0E4F" w:rsidRDefault="003F0E4F"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 xml:space="preserve">Reconciliation </w:t>
      </w:r>
      <w:r w:rsidR="001B0D17">
        <w:rPr>
          <w:rFonts w:asciiTheme="majorHAnsi" w:hAnsiTheme="majorHAnsi" w:cstheme="majorHAnsi"/>
        </w:rPr>
        <w:t>grid</w:t>
      </w:r>
      <w:r w:rsidR="00A62E6B">
        <w:rPr>
          <w:rFonts w:asciiTheme="majorHAnsi" w:hAnsiTheme="majorHAnsi" w:cstheme="majorHAnsi"/>
        </w:rPr>
        <w:t>/ listing</w:t>
      </w:r>
      <w:r>
        <w:rPr>
          <w:rFonts w:asciiTheme="majorHAnsi" w:hAnsiTheme="majorHAnsi" w:cstheme="majorHAnsi"/>
        </w:rPr>
        <w:t xml:space="preserve"> </w:t>
      </w:r>
      <w:r w:rsidRPr="003F0E4F">
        <w:rPr>
          <w:rFonts w:asciiTheme="majorHAnsi" w:hAnsiTheme="majorHAnsi" w:cstheme="majorHAnsi"/>
        </w:rPr>
        <w:sym w:font="Wingdings" w:char="F0E0"/>
      </w:r>
      <w:r>
        <w:rPr>
          <w:rFonts w:asciiTheme="majorHAnsi" w:hAnsiTheme="majorHAnsi" w:cstheme="majorHAnsi"/>
        </w:rPr>
        <w:t xml:space="preserve"> This is specific to the user</w:t>
      </w:r>
      <w:r w:rsidR="003063F5">
        <w:rPr>
          <w:rFonts w:asciiTheme="majorHAnsi" w:hAnsiTheme="majorHAnsi" w:cstheme="majorHAnsi"/>
        </w:rPr>
        <w:t>’</w:t>
      </w:r>
      <w:r>
        <w:rPr>
          <w:rFonts w:asciiTheme="majorHAnsi" w:hAnsiTheme="majorHAnsi" w:cstheme="majorHAnsi"/>
        </w:rPr>
        <w:t>s security and only show</w:t>
      </w:r>
      <w:r w:rsidR="00817A9A">
        <w:rPr>
          <w:rFonts w:asciiTheme="majorHAnsi" w:hAnsiTheme="majorHAnsi" w:cstheme="majorHAnsi"/>
        </w:rPr>
        <w:t xml:space="preserve">s </w:t>
      </w:r>
      <w:r>
        <w:rPr>
          <w:rFonts w:asciiTheme="majorHAnsi" w:hAnsiTheme="majorHAnsi" w:cstheme="majorHAnsi"/>
        </w:rPr>
        <w:t xml:space="preserve">items that </w:t>
      </w:r>
      <w:r w:rsidR="00817A9A">
        <w:rPr>
          <w:rFonts w:asciiTheme="majorHAnsi" w:hAnsiTheme="majorHAnsi" w:cstheme="majorHAnsi"/>
        </w:rPr>
        <w:t>are</w:t>
      </w:r>
      <w:r>
        <w:rPr>
          <w:rFonts w:asciiTheme="majorHAnsi" w:hAnsiTheme="majorHAnsi" w:cstheme="majorHAnsi"/>
        </w:rPr>
        <w:t xml:space="preserve"> assigned to the user</w:t>
      </w:r>
      <w:r w:rsidR="00DF26C0">
        <w:rPr>
          <w:rFonts w:asciiTheme="majorHAnsi" w:hAnsiTheme="majorHAnsi" w:cstheme="majorHAnsi"/>
        </w:rPr>
        <w:t xml:space="preserve"> in the Account Reconciliations security</w:t>
      </w:r>
    </w:p>
    <w:p w14:paraId="570514A5" w14:textId="5F67CB81" w:rsidR="00817A9A" w:rsidRPr="00817A9A" w:rsidRDefault="00817A9A"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 xml:space="preserve">Reconciliation </w:t>
      </w:r>
      <w:r w:rsidR="006049D0">
        <w:rPr>
          <w:rFonts w:asciiTheme="majorHAnsi" w:hAnsiTheme="majorHAnsi" w:cstheme="majorHAnsi"/>
        </w:rPr>
        <w:t>grid</w:t>
      </w:r>
      <w:r>
        <w:rPr>
          <w:rFonts w:asciiTheme="majorHAnsi" w:hAnsiTheme="majorHAnsi" w:cstheme="majorHAnsi"/>
        </w:rPr>
        <w:t xml:space="preserve"> filters</w:t>
      </w:r>
    </w:p>
    <w:p w14:paraId="261F902F" w14:textId="783D8038" w:rsidR="0089406B" w:rsidRDefault="001B0D17" w:rsidP="00264013">
      <w:pPr>
        <w:pStyle w:val="ListParagraph"/>
        <w:numPr>
          <w:ilvl w:val="0"/>
          <w:numId w:val="15"/>
        </w:numPr>
        <w:ind w:left="360"/>
        <w:jc w:val="both"/>
        <w:rPr>
          <w:rFonts w:asciiTheme="majorHAnsi" w:hAnsiTheme="majorHAnsi" w:cstheme="majorHAnsi"/>
        </w:rPr>
      </w:pPr>
      <w:r>
        <w:rPr>
          <w:rFonts w:asciiTheme="majorHAnsi" w:hAnsiTheme="majorHAnsi" w:cstheme="majorHAnsi"/>
        </w:rPr>
        <w:t xml:space="preserve">Workspace </w:t>
      </w:r>
      <w:r w:rsidR="00671F4C">
        <w:rPr>
          <w:rFonts w:asciiTheme="majorHAnsi" w:hAnsiTheme="majorHAnsi" w:cstheme="majorHAnsi"/>
        </w:rPr>
        <w:t xml:space="preserve">Icons </w:t>
      </w:r>
      <w:r w:rsidRPr="001B0D17">
        <w:rPr>
          <w:rFonts w:asciiTheme="majorHAnsi" w:hAnsiTheme="majorHAnsi" w:cstheme="majorHAnsi"/>
        </w:rPr>
        <w:sym w:font="Wingdings" w:char="F0E0"/>
      </w:r>
      <w:r>
        <w:rPr>
          <w:rFonts w:asciiTheme="majorHAnsi" w:hAnsiTheme="majorHAnsi" w:cstheme="majorHAnsi"/>
        </w:rPr>
        <w:t xml:space="preserve"> This will help the user navigate to </w:t>
      </w:r>
      <w:r w:rsidR="003B56BE">
        <w:rPr>
          <w:rFonts w:asciiTheme="majorHAnsi" w:hAnsiTheme="majorHAnsi" w:cstheme="majorHAnsi"/>
        </w:rPr>
        <w:t xml:space="preserve">different </w:t>
      </w:r>
      <w:r w:rsidR="00817A9A">
        <w:rPr>
          <w:rFonts w:asciiTheme="majorHAnsi" w:hAnsiTheme="majorHAnsi" w:cstheme="majorHAnsi"/>
        </w:rPr>
        <w:t>sections</w:t>
      </w:r>
      <w:r>
        <w:rPr>
          <w:rFonts w:asciiTheme="majorHAnsi" w:hAnsiTheme="majorHAnsi" w:cstheme="majorHAnsi"/>
        </w:rPr>
        <w:t xml:space="preserve"> of Account Reconciliations</w:t>
      </w:r>
    </w:p>
    <w:p w14:paraId="37F579CE" w14:textId="7C6BCEC4" w:rsidR="00F206F1" w:rsidRDefault="00F206F1" w:rsidP="00264013">
      <w:pPr>
        <w:pStyle w:val="ListParagraph"/>
        <w:ind w:left="360"/>
        <w:jc w:val="both"/>
        <w:rPr>
          <w:rFonts w:asciiTheme="majorHAnsi" w:hAnsiTheme="majorHAnsi" w:cstheme="majorHAnsi"/>
        </w:rPr>
      </w:pPr>
      <w:r>
        <w:rPr>
          <w:noProof/>
        </w:rPr>
        <w:drawing>
          <wp:inline distT="0" distB="0" distL="0" distR="0" wp14:anchorId="6613B26B" wp14:editId="3E29E910">
            <wp:extent cx="1676841" cy="1160890"/>
            <wp:effectExtent l="0" t="0" r="0" b="1270"/>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chat or text mess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036" cy="1181102"/>
                    </a:xfrm>
                    <a:prstGeom prst="rect">
                      <a:avLst/>
                    </a:prstGeom>
                    <a:noFill/>
                    <a:ln>
                      <a:noFill/>
                    </a:ln>
                  </pic:spPr>
                </pic:pic>
              </a:graphicData>
            </a:graphic>
          </wp:inline>
        </w:drawing>
      </w:r>
    </w:p>
    <w:p w14:paraId="6DADD9A6" w14:textId="1C8D75B4" w:rsidR="00195D50" w:rsidRPr="000D20D2" w:rsidRDefault="00F206F1" w:rsidP="00264013">
      <w:pPr>
        <w:pStyle w:val="ListParagraph"/>
        <w:numPr>
          <w:ilvl w:val="0"/>
          <w:numId w:val="15"/>
        </w:numPr>
        <w:ind w:left="360"/>
        <w:jc w:val="both"/>
        <w:rPr>
          <w:rFonts w:asciiTheme="majorHAnsi" w:hAnsiTheme="majorHAnsi" w:cstheme="majorHAnsi"/>
        </w:rPr>
      </w:pPr>
      <w:r w:rsidRPr="000D20D2">
        <w:rPr>
          <w:rFonts w:asciiTheme="majorHAnsi" w:hAnsiTheme="majorHAnsi" w:cstheme="majorHAnsi"/>
        </w:rPr>
        <w:lastRenderedPageBreak/>
        <w:t xml:space="preserve">Reconciliation Detail </w:t>
      </w:r>
      <w:r w:rsidRPr="001B0D17">
        <w:rPr>
          <w:rFonts w:asciiTheme="majorHAnsi" w:hAnsiTheme="majorHAnsi" w:cstheme="majorHAnsi"/>
        </w:rPr>
        <w:sym w:font="Wingdings" w:char="F0E0"/>
      </w:r>
      <w:r w:rsidRPr="000D20D2">
        <w:rPr>
          <w:rFonts w:asciiTheme="majorHAnsi" w:hAnsiTheme="majorHAnsi" w:cstheme="majorHAnsi"/>
        </w:rPr>
        <w:t xml:space="preserve"> Once a reconciliation is selected the detail will appear in this section</w:t>
      </w:r>
    </w:p>
    <w:p w14:paraId="647FB08F" w14:textId="6F0E2927" w:rsidR="001B0D17" w:rsidRPr="0058427B" w:rsidRDefault="001B0D17" w:rsidP="00264013">
      <w:pPr>
        <w:pStyle w:val="Heading3"/>
        <w:jc w:val="both"/>
        <w:rPr>
          <w:rFonts w:eastAsia="Times New Roman"/>
        </w:rPr>
      </w:pPr>
      <w:bookmarkStart w:id="9" w:name="_Toc173308170"/>
      <w:r w:rsidRPr="0058427B">
        <w:rPr>
          <w:rFonts w:eastAsia="Times New Roman"/>
        </w:rPr>
        <w:t>Reconciliation Status Summary</w:t>
      </w:r>
      <w:bookmarkEnd w:id="9"/>
    </w:p>
    <w:p w14:paraId="11A5540A" w14:textId="7E4121AB" w:rsidR="001B0D17" w:rsidRDefault="007F3DD5" w:rsidP="00264013">
      <w:pPr>
        <w:jc w:val="both"/>
        <w:rPr>
          <w:rFonts w:ascii="Calibri" w:eastAsia="Times New Roman" w:hAnsi="Calibri" w:cs="Calibri"/>
          <w:color w:val="000000"/>
          <w:szCs w:val="22"/>
        </w:rPr>
      </w:pPr>
      <w:r>
        <w:rPr>
          <w:noProof/>
        </w:rPr>
        <w:drawing>
          <wp:inline distT="0" distB="0" distL="0" distR="0" wp14:anchorId="23B58739" wp14:editId="32F2A4BF">
            <wp:extent cx="2602523" cy="515351"/>
            <wp:effectExtent l="0" t="0" r="762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3"/>
                    <a:stretch>
                      <a:fillRect/>
                    </a:stretch>
                  </pic:blipFill>
                  <pic:spPr>
                    <a:xfrm>
                      <a:off x="0" y="0"/>
                      <a:ext cx="2650992" cy="524949"/>
                    </a:xfrm>
                    <a:prstGeom prst="rect">
                      <a:avLst/>
                    </a:prstGeom>
                  </pic:spPr>
                </pic:pic>
              </a:graphicData>
            </a:graphic>
          </wp:inline>
        </w:drawing>
      </w:r>
    </w:p>
    <w:p w14:paraId="045976A0" w14:textId="77777777" w:rsidR="00AE6434" w:rsidRDefault="00AE6434" w:rsidP="00AE6434">
      <w:pPr>
        <w:pStyle w:val="ListParagraph"/>
        <w:numPr>
          <w:ilvl w:val="0"/>
          <w:numId w:val="40"/>
        </w:numPr>
        <w:jc w:val="both"/>
        <w:rPr>
          <w:rFonts w:asciiTheme="majorHAnsi" w:eastAsia="Times New Roman" w:hAnsiTheme="majorHAnsi" w:cstheme="majorHAnsi"/>
          <w:color w:val="000000"/>
          <w:szCs w:val="22"/>
        </w:rPr>
      </w:pPr>
      <w:r w:rsidRPr="00073A26">
        <w:rPr>
          <w:rFonts w:asciiTheme="majorHAnsi" w:eastAsia="Times New Roman" w:hAnsiTheme="majorHAnsi" w:cstheme="majorHAnsi"/>
          <w:color w:val="000000"/>
          <w:szCs w:val="22"/>
        </w:rPr>
        <w:t>For the selected workflow profile,</w:t>
      </w:r>
      <w:r w:rsidRPr="00073A26">
        <w:rPr>
          <w:rFonts w:asciiTheme="majorHAnsi" w:eastAsia="Times New Roman" w:hAnsiTheme="majorHAnsi" w:cstheme="majorHAnsi"/>
          <w:b/>
          <w:i/>
          <w:color w:val="000000"/>
          <w:szCs w:val="22"/>
        </w:rPr>
        <w:t xml:space="preserve"> </w:t>
      </w:r>
      <w:r w:rsidRPr="00073A26">
        <w:rPr>
          <w:rFonts w:asciiTheme="majorHAnsi" w:eastAsia="Times New Roman" w:hAnsiTheme="majorHAnsi" w:cstheme="majorHAnsi"/>
          <w:color w:val="000000"/>
          <w:szCs w:val="22"/>
        </w:rPr>
        <w:t>this is</w:t>
      </w:r>
      <w:r w:rsidRPr="00073A26">
        <w:rPr>
          <w:rFonts w:asciiTheme="majorHAnsi" w:eastAsia="Times New Roman" w:hAnsiTheme="majorHAnsi" w:cstheme="majorHAnsi"/>
          <w:b/>
          <w:i/>
          <w:color w:val="000000"/>
          <w:szCs w:val="22"/>
        </w:rPr>
        <w:t xml:space="preserve"> </w:t>
      </w:r>
      <w:r w:rsidRPr="00073A26">
        <w:rPr>
          <w:rFonts w:asciiTheme="majorHAnsi" w:eastAsia="Times New Roman" w:hAnsiTheme="majorHAnsi" w:cstheme="majorHAnsi"/>
          <w:color w:val="000000"/>
          <w:szCs w:val="22"/>
        </w:rPr>
        <w:t xml:space="preserve">an indicator </w:t>
      </w:r>
      <w:r>
        <w:rPr>
          <w:rFonts w:asciiTheme="majorHAnsi" w:eastAsia="Times New Roman" w:hAnsiTheme="majorHAnsi" w:cstheme="majorHAnsi"/>
          <w:color w:val="000000"/>
          <w:szCs w:val="22"/>
        </w:rPr>
        <w:t>of the total number of reconciliations and the percentage that are fully approved.</w:t>
      </w:r>
    </w:p>
    <w:p w14:paraId="77289D81" w14:textId="77777777" w:rsidR="00AE6434" w:rsidRDefault="00AE6434" w:rsidP="00AE6434">
      <w:pPr>
        <w:pStyle w:val="ListParagraph"/>
        <w:numPr>
          <w:ilvl w:val="0"/>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This is a breakdown of the various states of the reconciliations.</w:t>
      </w:r>
    </w:p>
    <w:p w14:paraId="6C2F65B5" w14:textId="77777777" w:rsidR="00AE6434"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In Process – The preparer has not completed the reconciliation.</w:t>
      </w:r>
    </w:p>
    <w:p w14:paraId="715DB6BB" w14:textId="77777777" w:rsidR="00AE6434"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 xml:space="preserve">Balance Changed – A data load has </w:t>
      </w:r>
      <w:proofErr w:type="gramStart"/>
      <w:r>
        <w:rPr>
          <w:rFonts w:asciiTheme="majorHAnsi" w:eastAsia="Times New Roman" w:hAnsiTheme="majorHAnsi" w:cstheme="majorHAnsi"/>
          <w:color w:val="000000"/>
          <w:szCs w:val="22"/>
        </w:rPr>
        <w:t>occurred</w:t>
      </w:r>
      <w:proofErr w:type="gramEnd"/>
      <w:r>
        <w:rPr>
          <w:rFonts w:asciiTheme="majorHAnsi" w:eastAsia="Times New Roman" w:hAnsiTheme="majorHAnsi" w:cstheme="majorHAnsi"/>
          <w:color w:val="000000"/>
          <w:szCs w:val="22"/>
        </w:rPr>
        <w:t xml:space="preserve"> and the balance has changed from the prior data load.</w:t>
      </w:r>
    </w:p>
    <w:p w14:paraId="33380604" w14:textId="77777777" w:rsidR="00AE6434"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Rejected – The approver has rejected the reconciliation back to the preparer.</w:t>
      </w:r>
    </w:p>
    <w:p w14:paraId="074B9874" w14:textId="77777777" w:rsidR="00AE6434"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 xml:space="preserve">Prepared – The preparer has completed the </w:t>
      </w:r>
      <w:proofErr w:type="gramStart"/>
      <w:r>
        <w:rPr>
          <w:rFonts w:asciiTheme="majorHAnsi" w:eastAsia="Times New Roman" w:hAnsiTheme="majorHAnsi" w:cstheme="majorHAnsi"/>
          <w:color w:val="000000"/>
          <w:szCs w:val="22"/>
        </w:rPr>
        <w:t>reconciliation</w:t>
      </w:r>
      <w:proofErr w:type="gramEnd"/>
      <w:r>
        <w:rPr>
          <w:rFonts w:asciiTheme="majorHAnsi" w:eastAsia="Times New Roman" w:hAnsiTheme="majorHAnsi" w:cstheme="majorHAnsi"/>
          <w:color w:val="000000"/>
          <w:szCs w:val="22"/>
        </w:rPr>
        <w:t xml:space="preserve"> and it is awaiting approval.</w:t>
      </w:r>
    </w:p>
    <w:p w14:paraId="7A245B2D" w14:textId="77777777" w:rsidR="00AE6434"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Partially Approved – If a reconciliation requires more than one approval, and some of the approvals have occurred, the reconciliation is considered Partially Approved.</w:t>
      </w:r>
    </w:p>
    <w:p w14:paraId="5FCAC0A9" w14:textId="77777777" w:rsidR="00AE6434" w:rsidRPr="00073A26" w:rsidRDefault="00AE6434" w:rsidP="00AE6434">
      <w:pPr>
        <w:pStyle w:val="ListParagraph"/>
        <w:numPr>
          <w:ilvl w:val="1"/>
          <w:numId w:val="40"/>
        </w:num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Fully Approved – All approvals have been completed.</w:t>
      </w:r>
    </w:p>
    <w:p w14:paraId="2B25D06B" w14:textId="7A284403" w:rsidR="00F42D24" w:rsidRDefault="00E9343C" w:rsidP="00264013">
      <w:pPr>
        <w:pStyle w:val="Heading3"/>
        <w:jc w:val="both"/>
        <w:rPr>
          <w:rFonts w:eastAsia="Times New Roman"/>
        </w:rPr>
      </w:pPr>
      <w:bookmarkStart w:id="10" w:name="_Toc173308171"/>
      <w:r w:rsidRPr="0058427B">
        <w:rPr>
          <w:rFonts w:eastAsia="Times New Roman"/>
        </w:rPr>
        <w:t xml:space="preserve">Reconciliation </w:t>
      </w:r>
      <w:r w:rsidR="00F42D24" w:rsidRPr="0058427B">
        <w:rPr>
          <w:rFonts w:eastAsia="Times New Roman"/>
        </w:rPr>
        <w:t>Grid</w:t>
      </w:r>
      <w:r w:rsidR="00F833E5">
        <w:rPr>
          <w:rFonts w:eastAsia="Times New Roman"/>
        </w:rPr>
        <w:t xml:space="preserve"> </w:t>
      </w:r>
      <w:r w:rsidR="000339A3">
        <w:rPr>
          <w:rFonts w:eastAsia="Times New Roman"/>
        </w:rPr>
        <w:t>–</w:t>
      </w:r>
      <w:r w:rsidR="00F833E5">
        <w:rPr>
          <w:rFonts w:eastAsia="Times New Roman"/>
        </w:rPr>
        <w:t xml:space="preserve"> </w:t>
      </w:r>
      <w:r w:rsidR="000339A3">
        <w:rPr>
          <w:rFonts w:eastAsia="Times New Roman"/>
        </w:rPr>
        <w:t xml:space="preserve">Content and </w:t>
      </w:r>
      <w:r w:rsidR="00F833E5">
        <w:rPr>
          <w:rFonts w:eastAsia="Times New Roman"/>
        </w:rPr>
        <w:t>Layout</w:t>
      </w:r>
      <w:bookmarkEnd w:id="10"/>
    </w:p>
    <w:p w14:paraId="72C496BF" w14:textId="44839830" w:rsidR="002D18AA" w:rsidRDefault="00311C1B" w:rsidP="00264013">
      <w:pPr>
        <w:jc w:val="both"/>
        <w:rPr>
          <w:rFonts w:asciiTheme="majorHAnsi" w:eastAsia="Times New Roman" w:hAnsiTheme="majorHAnsi" w:cstheme="majorHAnsi"/>
          <w:color w:val="000000"/>
          <w:szCs w:val="22"/>
        </w:rPr>
      </w:pPr>
      <w:r>
        <w:rPr>
          <w:noProof/>
        </w:rPr>
        <w:drawing>
          <wp:inline distT="0" distB="0" distL="0" distR="0" wp14:anchorId="07724A19" wp14:editId="417E294F">
            <wp:extent cx="6400800" cy="478155"/>
            <wp:effectExtent l="0" t="0" r="0" b="0"/>
            <wp:docPr id="1103818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478155"/>
                    </a:xfrm>
                    <a:prstGeom prst="rect">
                      <a:avLst/>
                    </a:prstGeom>
                    <a:noFill/>
                    <a:ln>
                      <a:noFill/>
                    </a:ln>
                  </pic:spPr>
                </pic:pic>
              </a:graphicData>
            </a:graphic>
          </wp:inline>
        </w:drawing>
      </w:r>
    </w:p>
    <w:p w14:paraId="001089A9" w14:textId="77E602B8" w:rsidR="00E9343C" w:rsidRDefault="00F42D24" w:rsidP="00264013">
      <w:pPr>
        <w:pStyle w:val="ListParagraph"/>
        <w:numPr>
          <w:ilvl w:val="0"/>
          <w:numId w:val="10"/>
        </w:numPr>
        <w:spacing w:after="0"/>
        <w:jc w:val="both"/>
        <w:rPr>
          <w:rFonts w:asciiTheme="majorHAnsi" w:eastAsia="Times New Roman" w:hAnsiTheme="majorHAnsi" w:cstheme="majorHAnsi"/>
          <w:color w:val="000000"/>
          <w:szCs w:val="22"/>
        </w:rPr>
      </w:pPr>
      <w:r w:rsidRPr="00530423">
        <w:rPr>
          <w:rFonts w:asciiTheme="majorHAnsi" w:eastAsia="Times New Roman" w:hAnsiTheme="majorHAnsi" w:cstheme="majorHAnsi"/>
          <w:b/>
          <w:color w:val="000000"/>
          <w:szCs w:val="22"/>
        </w:rPr>
        <w:t>Status</w:t>
      </w:r>
      <w:r w:rsidR="00A05D29" w:rsidRPr="00530423">
        <w:rPr>
          <w:rFonts w:asciiTheme="majorHAnsi" w:eastAsia="Times New Roman" w:hAnsiTheme="majorHAnsi" w:cstheme="majorHAnsi"/>
          <w:b/>
          <w:color w:val="000000"/>
          <w:szCs w:val="22"/>
        </w:rPr>
        <w:t>/ Status Text</w:t>
      </w:r>
      <w:r w:rsidRPr="00530423">
        <w:rPr>
          <w:rFonts w:asciiTheme="majorHAnsi" w:eastAsia="Times New Roman" w:hAnsiTheme="majorHAnsi" w:cstheme="majorHAnsi"/>
          <w:b/>
          <w:color w:val="000000"/>
          <w:szCs w:val="22"/>
        </w:rPr>
        <w:t xml:space="preserve"> -</w:t>
      </w:r>
      <w:r w:rsidRPr="00530423">
        <w:rPr>
          <w:rFonts w:asciiTheme="majorHAnsi" w:eastAsia="Times New Roman" w:hAnsiTheme="majorHAnsi" w:cstheme="majorHAnsi"/>
          <w:b/>
          <w:i/>
          <w:color w:val="000000"/>
          <w:szCs w:val="22"/>
        </w:rPr>
        <w:t xml:space="preserve"> </w:t>
      </w:r>
      <w:r w:rsidR="00E9343C" w:rsidRPr="00530423">
        <w:rPr>
          <w:rFonts w:asciiTheme="majorHAnsi" w:eastAsia="Times New Roman" w:hAnsiTheme="majorHAnsi" w:cstheme="majorHAnsi"/>
          <w:color w:val="000000"/>
          <w:szCs w:val="22"/>
        </w:rPr>
        <w:t xml:space="preserve">Each reconciliation has a status indicator for where in the process the reconciliation stands. </w:t>
      </w:r>
      <w:r w:rsidR="00A05D29" w:rsidRPr="00530423">
        <w:rPr>
          <w:rFonts w:asciiTheme="majorHAnsi" w:eastAsia="Times New Roman" w:hAnsiTheme="majorHAnsi" w:cstheme="majorHAnsi"/>
          <w:color w:val="000000"/>
          <w:szCs w:val="22"/>
        </w:rPr>
        <w:t xml:space="preserve">The Status Text explains the position of </w:t>
      </w:r>
      <w:proofErr w:type="gramStart"/>
      <w:r w:rsidR="00A05D29" w:rsidRPr="00530423">
        <w:rPr>
          <w:rFonts w:asciiTheme="majorHAnsi" w:eastAsia="Times New Roman" w:hAnsiTheme="majorHAnsi" w:cstheme="majorHAnsi"/>
          <w:color w:val="000000"/>
          <w:szCs w:val="22"/>
        </w:rPr>
        <w:t>the reconciliation</w:t>
      </w:r>
      <w:proofErr w:type="gramEnd"/>
      <w:r w:rsidR="00A05D29" w:rsidRPr="00530423">
        <w:rPr>
          <w:rFonts w:asciiTheme="majorHAnsi" w:eastAsia="Times New Roman" w:hAnsiTheme="majorHAnsi" w:cstheme="majorHAnsi"/>
          <w:color w:val="000000"/>
          <w:szCs w:val="22"/>
        </w:rPr>
        <w:t xml:space="preserve"> in the overall process. </w:t>
      </w:r>
      <w:r w:rsidR="007357C9">
        <w:rPr>
          <w:rFonts w:asciiTheme="majorHAnsi" w:eastAsia="Times New Roman" w:hAnsiTheme="majorHAnsi" w:cstheme="majorHAnsi"/>
          <w:color w:val="000000"/>
          <w:szCs w:val="22"/>
        </w:rPr>
        <w:t xml:space="preserve">See </w:t>
      </w:r>
      <w:hyperlink w:anchor="_Status_Filter" w:history="1">
        <w:r w:rsidR="007357C9" w:rsidRPr="007357C9">
          <w:rPr>
            <w:rStyle w:val="Hyperlink"/>
            <w:rFonts w:asciiTheme="majorHAnsi" w:eastAsia="Times New Roman" w:hAnsiTheme="majorHAnsi" w:cstheme="majorHAnsi"/>
            <w:szCs w:val="22"/>
          </w:rPr>
          <w:t>Status Filter</w:t>
        </w:r>
      </w:hyperlink>
      <w:r w:rsidR="007357C9">
        <w:rPr>
          <w:rFonts w:asciiTheme="majorHAnsi" w:eastAsia="Times New Roman" w:hAnsiTheme="majorHAnsi" w:cstheme="majorHAnsi"/>
          <w:color w:val="000000"/>
          <w:szCs w:val="22"/>
        </w:rPr>
        <w:t xml:space="preserve"> section for additional detail. </w:t>
      </w:r>
    </w:p>
    <w:p w14:paraId="6A25F3B7" w14:textId="14C29C43" w:rsidR="0088703D" w:rsidRPr="00530423" w:rsidRDefault="0088703D" w:rsidP="00264013">
      <w:pPr>
        <w:pStyle w:val="ListParagraph"/>
        <w:numPr>
          <w:ilvl w:val="0"/>
          <w:numId w:val="10"/>
        </w:numPr>
        <w:spacing w:after="0"/>
        <w:jc w:val="both"/>
        <w:rPr>
          <w:rStyle w:val="fontstyle01"/>
          <w:rFonts w:asciiTheme="majorHAnsi" w:eastAsia="Times New Roman" w:hAnsiTheme="majorHAnsi" w:cstheme="majorHAnsi"/>
        </w:rPr>
      </w:pPr>
      <w:r>
        <w:rPr>
          <w:rFonts w:asciiTheme="majorHAnsi" w:eastAsia="Times New Roman" w:hAnsiTheme="majorHAnsi" w:cstheme="majorHAnsi"/>
          <w:b/>
          <w:color w:val="000000"/>
          <w:szCs w:val="22"/>
        </w:rPr>
        <w:t>Approval Level –</w:t>
      </w:r>
      <w:r>
        <w:rPr>
          <w:rStyle w:val="fontstyle01"/>
          <w:rFonts w:asciiTheme="majorHAnsi" w:eastAsia="Times New Roman" w:hAnsiTheme="majorHAnsi" w:cstheme="majorHAnsi"/>
          <w:b/>
          <w:bCs/>
        </w:rPr>
        <w:t xml:space="preserve"> </w:t>
      </w:r>
      <w:r>
        <w:rPr>
          <w:rStyle w:val="fontstyle01"/>
          <w:rFonts w:asciiTheme="majorHAnsi" w:eastAsia="Times New Roman" w:hAnsiTheme="majorHAnsi" w:cstheme="majorHAnsi"/>
        </w:rPr>
        <w:t>Number of approval levels needed for the reconciliation.</w:t>
      </w:r>
    </w:p>
    <w:p w14:paraId="7BA86F5A" w14:textId="55C55ACA" w:rsidR="006000C4" w:rsidRPr="00530423" w:rsidRDefault="006000C4" w:rsidP="00264013">
      <w:pPr>
        <w:pStyle w:val="ListParagraph"/>
        <w:numPr>
          <w:ilvl w:val="0"/>
          <w:numId w:val="10"/>
        </w:numPr>
        <w:spacing w:before="0" w:after="0"/>
        <w:jc w:val="both"/>
        <w:rPr>
          <w:rFonts w:asciiTheme="majorHAnsi" w:eastAsia="Times New Roman" w:hAnsiTheme="majorHAnsi" w:cstheme="majorHAnsi"/>
          <w:color w:val="000000"/>
          <w:szCs w:val="22"/>
        </w:rPr>
      </w:pPr>
      <w:r w:rsidRPr="00530423">
        <w:rPr>
          <w:rFonts w:asciiTheme="majorHAnsi" w:eastAsia="Times New Roman" w:hAnsiTheme="majorHAnsi" w:cstheme="majorHAnsi"/>
          <w:b/>
          <w:color w:val="000000"/>
          <w:szCs w:val="22"/>
        </w:rPr>
        <w:t>T. Account</w:t>
      </w:r>
      <w:r w:rsidRPr="00530423">
        <w:rPr>
          <w:rFonts w:asciiTheme="majorHAnsi" w:eastAsia="Times New Roman" w:hAnsiTheme="majorHAnsi" w:cstheme="majorHAnsi"/>
          <w:color w:val="000000"/>
          <w:szCs w:val="22"/>
        </w:rPr>
        <w:t xml:space="preserve"> – Target Account related to the Reconciliation</w:t>
      </w:r>
      <w:r w:rsidR="00EB7853">
        <w:rPr>
          <w:rFonts w:asciiTheme="majorHAnsi" w:eastAsia="Times New Roman" w:hAnsiTheme="majorHAnsi" w:cstheme="majorHAnsi"/>
          <w:color w:val="000000"/>
          <w:szCs w:val="22"/>
        </w:rPr>
        <w:t xml:space="preserve">; this </w:t>
      </w:r>
      <w:r w:rsidR="0067351F">
        <w:rPr>
          <w:rFonts w:asciiTheme="majorHAnsi" w:eastAsia="Times New Roman" w:hAnsiTheme="majorHAnsi" w:cstheme="majorHAnsi"/>
          <w:color w:val="000000"/>
          <w:szCs w:val="22"/>
        </w:rPr>
        <w:t xml:space="preserve">pertains to </w:t>
      </w:r>
      <w:r w:rsidR="00EB7853">
        <w:rPr>
          <w:rFonts w:asciiTheme="majorHAnsi" w:eastAsia="Times New Roman" w:hAnsiTheme="majorHAnsi" w:cstheme="majorHAnsi"/>
          <w:color w:val="000000"/>
          <w:szCs w:val="22"/>
        </w:rPr>
        <w:t>OneStream</w:t>
      </w:r>
      <w:r w:rsidR="0067351F">
        <w:rPr>
          <w:rFonts w:asciiTheme="majorHAnsi" w:eastAsia="Times New Roman" w:hAnsiTheme="majorHAnsi" w:cstheme="majorHAnsi"/>
          <w:color w:val="000000"/>
          <w:szCs w:val="22"/>
        </w:rPr>
        <w:t xml:space="preserve"> base or</w:t>
      </w:r>
      <w:r w:rsidR="00EB7853">
        <w:rPr>
          <w:rFonts w:asciiTheme="majorHAnsi" w:eastAsia="Times New Roman" w:hAnsiTheme="majorHAnsi" w:cstheme="majorHAnsi"/>
          <w:color w:val="000000"/>
          <w:szCs w:val="22"/>
        </w:rPr>
        <w:t xml:space="preserve"> parent account (e.</w:t>
      </w:r>
      <w:r w:rsidR="008D108E">
        <w:rPr>
          <w:rFonts w:asciiTheme="majorHAnsi" w:eastAsia="Times New Roman" w:hAnsiTheme="majorHAnsi" w:cstheme="majorHAnsi"/>
          <w:color w:val="000000"/>
          <w:szCs w:val="22"/>
        </w:rPr>
        <w:t>g. 1</w:t>
      </w:r>
      <w:r w:rsidR="00B642F1">
        <w:rPr>
          <w:rFonts w:asciiTheme="majorHAnsi" w:eastAsia="Times New Roman" w:hAnsiTheme="majorHAnsi" w:cstheme="majorHAnsi"/>
          <w:color w:val="000000"/>
          <w:szCs w:val="22"/>
        </w:rPr>
        <w:t>1</w:t>
      </w:r>
      <w:r w:rsidR="00483CB3">
        <w:rPr>
          <w:rFonts w:asciiTheme="majorHAnsi" w:eastAsia="Times New Roman" w:hAnsiTheme="majorHAnsi" w:cstheme="majorHAnsi"/>
          <w:color w:val="000000"/>
          <w:szCs w:val="22"/>
        </w:rPr>
        <w:t>1</w:t>
      </w:r>
      <w:r w:rsidR="00AE5D9E">
        <w:rPr>
          <w:rFonts w:asciiTheme="majorHAnsi" w:eastAsia="Times New Roman" w:hAnsiTheme="majorHAnsi" w:cstheme="majorHAnsi"/>
          <w:color w:val="000000"/>
          <w:szCs w:val="22"/>
        </w:rPr>
        <w:t>0</w:t>
      </w:r>
      <w:r w:rsidR="00483CB3">
        <w:rPr>
          <w:rFonts w:asciiTheme="majorHAnsi" w:eastAsia="Times New Roman" w:hAnsiTheme="majorHAnsi" w:cstheme="majorHAnsi"/>
          <w:color w:val="000000"/>
          <w:szCs w:val="22"/>
        </w:rPr>
        <w:t>0</w:t>
      </w:r>
      <w:r w:rsidR="008D108E">
        <w:rPr>
          <w:rFonts w:asciiTheme="majorHAnsi" w:eastAsia="Times New Roman" w:hAnsiTheme="majorHAnsi" w:cstheme="majorHAnsi"/>
          <w:color w:val="000000"/>
          <w:szCs w:val="22"/>
        </w:rPr>
        <w:t xml:space="preserve">, </w:t>
      </w:r>
      <w:r w:rsidR="00483CB3">
        <w:rPr>
          <w:rFonts w:asciiTheme="majorHAnsi" w:eastAsia="Times New Roman" w:hAnsiTheme="majorHAnsi" w:cstheme="majorHAnsi"/>
          <w:color w:val="000000"/>
          <w:szCs w:val="22"/>
        </w:rPr>
        <w:t>12</w:t>
      </w:r>
      <w:r w:rsidR="00B642F1">
        <w:rPr>
          <w:rFonts w:asciiTheme="majorHAnsi" w:eastAsia="Times New Roman" w:hAnsiTheme="majorHAnsi" w:cstheme="majorHAnsi"/>
          <w:color w:val="000000"/>
          <w:szCs w:val="22"/>
        </w:rPr>
        <w:t>1</w:t>
      </w:r>
      <w:r w:rsidR="00AE5D9E">
        <w:rPr>
          <w:rFonts w:asciiTheme="majorHAnsi" w:eastAsia="Times New Roman" w:hAnsiTheme="majorHAnsi" w:cstheme="majorHAnsi"/>
          <w:color w:val="000000"/>
          <w:szCs w:val="22"/>
        </w:rPr>
        <w:t>00</w:t>
      </w:r>
      <w:r w:rsidR="008D108E">
        <w:rPr>
          <w:rFonts w:asciiTheme="majorHAnsi" w:eastAsia="Times New Roman" w:hAnsiTheme="majorHAnsi" w:cstheme="majorHAnsi"/>
          <w:color w:val="000000"/>
          <w:szCs w:val="22"/>
        </w:rPr>
        <w:t xml:space="preserve">, </w:t>
      </w:r>
      <w:r w:rsidR="00AE5D9E">
        <w:rPr>
          <w:rFonts w:asciiTheme="majorHAnsi" w:eastAsia="Times New Roman" w:hAnsiTheme="majorHAnsi" w:cstheme="majorHAnsi"/>
          <w:color w:val="000000"/>
          <w:szCs w:val="22"/>
        </w:rPr>
        <w:t>1</w:t>
      </w:r>
      <w:r w:rsidR="00B642F1">
        <w:rPr>
          <w:rFonts w:asciiTheme="majorHAnsi" w:eastAsia="Times New Roman" w:hAnsiTheme="majorHAnsi" w:cstheme="majorHAnsi"/>
          <w:color w:val="000000"/>
          <w:szCs w:val="22"/>
        </w:rPr>
        <w:t>31</w:t>
      </w:r>
      <w:r w:rsidR="00AE5D9E">
        <w:rPr>
          <w:rFonts w:asciiTheme="majorHAnsi" w:eastAsia="Times New Roman" w:hAnsiTheme="majorHAnsi" w:cstheme="majorHAnsi"/>
          <w:color w:val="000000"/>
          <w:szCs w:val="22"/>
        </w:rPr>
        <w:t>00</w:t>
      </w:r>
      <w:r w:rsidR="00EB7853">
        <w:rPr>
          <w:rFonts w:asciiTheme="majorHAnsi" w:eastAsia="Times New Roman" w:hAnsiTheme="majorHAnsi" w:cstheme="majorHAnsi"/>
          <w:color w:val="000000"/>
          <w:szCs w:val="22"/>
        </w:rPr>
        <w:t>)</w:t>
      </w:r>
      <w:r w:rsidR="0067351F">
        <w:rPr>
          <w:rFonts w:asciiTheme="majorHAnsi" w:eastAsia="Times New Roman" w:hAnsiTheme="majorHAnsi" w:cstheme="majorHAnsi"/>
          <w:color w:val="000000"/>
          <w:szCs w:val="22"/>
        </w:rPr>
        <w:t>.</w:t>
      </w:r>
      <w:r w:rsidR="00483CB3">
        <w:rPr>
          <w:rFonts w:asciiTheme="majorHAnsi" w:eastAsia="Times New Roman" w:hAnsiTheme="majorHAnsi" w:cstheme="majorHAnsi"/>
          <w:color w:val="000000"/>
          <w:szCs w:val="22"/>
        </w:rPr>
        <w:t xml:space="preserve"> </w:t>
      </w:r>
    </w:p>
    <w:p w14:paraId="7301B2C7" w14:textId="1871000B" w:rsidR="00530423" w:rsidRPr="00EB7853" w:rsidRDefault="00F42D24" w:rsidP="00264013">
      <w:pPr>
        <w:pStyle w:val="ListParagraph"/>
        <w:numPr>
          <w:ilvl w:val="0"/>
          <w:numId w:val="10"/>
        </w:numPr>
        <w:spacing w:before="0" w:after="0"/>
        <w:jc w:val="both"/>
        <w:rPr>
          <w:rFonts w:asciiTheme="majorHAnsi" w:eastAsia="Times New Roman" w:hAnsiTheme="majorHAnsi" w:cstheme="majorHAnsi"/>
          <w:color w:val="000000"/>
          <w:szCs w:val="22"/>
        </w:rPr>
      </w:pPr>
      <w:proofErr w:type="spellStart"/>
      <w:proofErr w:type="gramStart"/>
      <w:r w:rsidRPr="00530423">
        <w:rPr>
          <w:rFonts w:asciiTheme="majorHAnsi" w:hAnsiTheme="majorHAnsi" w:cstheme="majorHAnsi"/>
          <w:b/>
          <w:bCs/>
          <w:color w:val="000000"/>
          <w:szCs w:val="22"/>
        </w:rPr>
        <w:t>S.Account</w:t>
      </w:r>
      <w:proofErr w:type="spellEnd"/>
      <w:proofErr w:type="gramEnd"/>
      <w:r w:rsidRPr="00530423">
        <w:rPr>
          <w:rFonts w:asciiTheme="majorHAnsi" w:hAnsiTheme="majorHAnsi" w:cstheme="majorHAnsi"/>
          <w:b/>
          <w:bCs/>
          <w:color w:val="000000"/>
          <w:szCs w:val="22"/>
        </w:rPr>
        <w:t xml:space="preserve"> - </w:t>
      </w:r>
      <w:r w:rsidRPr="00530423">
        <w:rPr>
          <w:rFonts w:asciiTheme="majorHAnsi" w:hAnsiTheme="majorHAnsi" w:cstheme="majorHAnsi"/>
          <w:color w:val="000000"/>
          <w:szCs w:val="22"/>
        </w:rPr>
        <w:t>Source Account related to Reconciliation</w:t>
      </w:r>
      <w:r w:rsidR="00F833E5">
        <w:rPr>
          <w:rFonts w:asciiTheme="majorHAnsi" w:eastAsia="Times New Roman" w:hAnsiTheme="majorHAnsi" w:cstheme="majorHAnsi"/>
          <w:color w:val="000000"/>
          <w:szCs w:val="22"/>
        </w:rPr>
        <w:t xml:space="preserve"> </w:t>
      </w:r>
      <w:r w:rsidR="00F833E5" w:rsidRPr="00530423">
        <w:rPr>
          <w:rFonts w:asciiTheme="majorHAnsi" w:hAnsiTheme="majorHAnsi" w:cstheme="majorHAnsi"/>
          <w:b/>
          <w:bCs/>
          <w:color w:val="000000"/>
          <w:szCs w:val="22"/>
        </w:rPr>
        <w:t xml:space="preserve">- </w:t>
      </w:r>
      <w:r w:rsidR="00EB7853">
        <w:rPr>
          <w:rFonts w:asciiTheme="majorHAnsi" w:eastAsia="Times New Roman" w:hAnsiTheme="majorHAnsi" w:cstheme="majorHAnsi"/>
          <w:color w:val="000000"/>
          <w:szCs w:val="22"/>
        </w:rPr>
        <w:t xml:space="preserve">this is </w:t>
      </w:r>
      <w:r w:rsidR="00E9369A">
        <w:rPr>
          <w:rFonts w:asciiTheme="majorHAnsi" w:eastAsia="Times New Roman" w:hAnsiTheme="majorHAnsi" w:cstheme="majorHAnsi"/>
          <w:color w:val="000000"/>
          <w:szCs w:val="22"/>
        </w:rPr>
        <w:t xml:space="preserve">typically </w:t>
      </w:r>
      <w:r w:rsidR="00F833E5">
        <w:rPr>
          <w:rFonts w:asciiTheme="majorHAnsi" w:eastAsia="Times New Roman" w:hAnsiTheme="majorHAnsi" w:cstheme="majorHAnsi"/>
          <w:color w:val="000000"/>
          <w:szCs w:val="22"/>
        </w:rPr>
        <w:t xml:space="preserve">the </w:t>
      </w:r>
      <w:r w:rsidR="00A80F76">
        <w:rPr>
          <w:rFonts w:asciiTheme="majorHAnsi" w:eastAsia="Times New Roman" w:hAnsiTheme="majorHAnsi" w:cstheme="majorHAnsi"/>
          <w:color w:val="000000"/>
          <w:szCs w:val="22"/>
        </w:rPr>
        <w:t>G/L</w:t>
      </w:r>
      <w:r w:rsidR="00F833E5">
        <w:rPr>
          <w:rFonts w:asciiTheme="majorHAnsi" w:eastAsia="Times New Roman" w:hAnsiTheme="majorHAnsi" w:cstheme="majorHAnsi"/>
          <w:color w:val="000000"/>
          <w:szCs w:val="22"/>
        </w:rPr>
        <w:t xml:space="preserve"> account</w:t>
      </w:r>
      <w:r w:rsidR="00E9369A">
        <w:rPr>
          <w:rFonts w:asciiTheme="majorHAnsi" w:eastAsia="Times New Roman" w:hAnsiTheme="majorHAnsi" w:cstheme="majorHAnsi"/>
          <w:color w:val="000000"/>
          <w:szCs w:val="22"/>
        </w:rPr>
        <w:t xml:space="preserve"> or a group of G/L accounts</w:t>
      </w:r>
    </w:p>
    <w:p w14:paraId="161801B2" w14:textId="07600087" w:rsidR="00530423" w:rsidRPr="00530423" w:rsidRDefault="00F42D24" w:rsidP="00264013">
      <w:pPr>
        <w:pStyle w:val="ListParagraph"/>
        <w:numPr>
          <w:ilvl w:val="0"/>
          <w:numId w:val="10"/>
        </w:numPr>
        <w:spacing w:before="0" w:after="0"/>
        <w:jc w:val="both"/>
        <w:rPr>
          <w:rFonts w:asciiTheme="majorHAnsi" w:hAnsiTheme="majorHAnsi" w:cstheme="majorHAnsi"/>
          <w:b/>
          <w:i/>
          <w:color w:val="000000"/>
          <w:szCs w:val="22"/>
        </w:rPr>
      </w:pPr>
      <w:proofErr w:type="spellStart"/>
      <w:proofErr w:type="gramStart"/>
      <w:r w:rsidRPr="00530423">
        <w:rPr>
          <w:rFonts w:asciiTheme="majorHAnsi" w:hAnsiTheme="majorHAnsi" w:cstheme="majorHAnsi"/>
          <w:b/>
          <w:bCs/>
          <w:color w:val="000000"/>
          <w:szCs w:val="22"/>
        </w:rPr>
        <w:t>T.Entity</w:t>
      </w:r>
      <w:proofErr w:type="spellEnd"/>
      <w:proofErr w:type="gramEnd"/>
      <w:r w:rsidRPr="00530423">
        <w:rPr>
          <w:rFonts w:asciiTheme="majorHAnsi" w:hAnsiTheme="majorHAnsi" w:cstheme="majorHAnsi"/>
          <w:b/>
          <w:bCs/>
          <w:color w:val="000000"/>
          <w:szCs w:val="22"/>
        </w:rPr>
        <w:t xml:space="preserve"> - </w:t>
      </w:r>
      <w:r w:rsidRPr="00530423">
        <w:rPr>
          <w:rFonts w:asciiTheme="majorHAnsi" w:hAnsiTheme="majorHAnsi" w:cstheme="majorHAnsi"/>
          <w:color w:val="000000"/>
          <w:szCs w:val="22"/>
        </w:rPr>
        <w:t>Target Entity related to Reconciliation</w:t>
      </w:r>
      <w:r w:rsidR="00F833E5">
        <w:rPr>
          <w:rFonts w:asciiTheme="majorHAnsi" w:hAnsiTheme="majorHAnsi" w:cstheme="majorHAnsi"/>
          <w:color w:val="000000"/>
          <w:szCs w:val="22"/>
        </w:rPr>
        <w:t xml:space="preserve"> </w:t>
      </w:r>
    </w:p>
    <w:p w14:paraId="19E097E8" w14:textId="2C152B3B" w:rsidR="00530423" w:rsidRPr="00F833E5" w:rsidRDefault="00F42D24" w:rsidP="00264013">
      <w:pPr>
        <w:pStyle w:val="ListParagraph"/>
        <w:numPr>
          <w:ilvl w:val="0"/>
          <w:numId w:val="10"/>
        </w:numPr>
        <w:spacing w:before="0" w:after="0"/>
        <w:jc w:val="both"/>
        <w:rPr>
          <w:rFonts w:asciiTheme="majorHAnsi" w:hAnsiTheme="majorHAnsi" w:cstheme="majorHAnsi"/>
          <w:b/>
          <w:i/>
          <w:color w:val="000000"/>
          <w:szCs w:val="22"/>
        </w:rPr>
      </w:pPr>
      <w:proofErr w:type="spellStart"/>
      <w:proofErr w:type="gramStart"/>
      <w:r w:rsidRPr="00530423">
        <w:rPr>
          <w:rFonts w:asciiTheme="majorHAnsi" w:hAnsiTheme="majorHAnsi" w:cstheme="majorHAnsi"/>
          <w:b/>
          <w:bCs/>
          <w:color w:val="000000"/>
          <w:szCs w:val="22"/>
        </w:rPr>
        <w:t>S.Entity</w:t>
      </w:r>
      <w:proofErr w:type="spellEnd"/>
      <w:proofErr w:type="gramEnd"/>
      <w:r w:rsidRPr="00530423">
        <w:rPr>
          <w:rFonts w:asciiTheme="majorHAnsi" w:hAnsiTheme="majorHAnsi" w:cstheme="majorHAnsi"/>
          <w:b/>
          <w:bCs/>
          <w:color w:val="000000"/>
          <w:szCs w:val="22"/>
        </w:rPr>
        <w:t xml:space="preserve"> - </w:t>
      </w:r>
      <w:r w:rsidRPr="00530423">
        <w:rPr>
          <w:rFonts w:asciiTheme="majorHAnsi" w:hAnsiTheme="majorHAnsi" w:cstheme="majorHAnsi"/>
          <w:color w:val="000000"/>
          <w:szCs w:val="22"/>
        </w:rPr>
        <w:t>Source Entity related to Reconciliation</w:t>
      </w:r>
      <w:r w:rsidR="00F833E5">
        <w:rPr>
          <w:rFonts w:asciiTheme="majorHAnsi" w:hAnsiTheme="majorHAnsi" w:cstheme="majorHAnsi"/>
          <w:color w:val="000000"/>
          <w:szCs w:val="22"/>
        </w:rPr>
        <w:t xml:space="preserve"> </w:t>
      </w:r>
    </w:p>
    <w:p w14:paraId="12CAAB04" w14:textId="58F82D1D" w:rsidR="00F42D24" w:rsidRPr="00530423" w:rsidRDefault="00AE5D9E" w:rsidP="00264013">
      <w:pPr>
        <w:pStyle w:val="ListParagraph"/>
        <w:numPr>
          <w:ilvl w:val="0"/>
          <w:numId w:val="10"/>
        </w:numPr>
        <w:spacing w:before="0" w:after="0"/>
        <w:jc w:val="both"/>
        <w:rPr>
          <w:rFonts w:asciiTheme="majorHAnsi" w:hAnsiTheme="majorHAnsi" w:cstheme="majorHAnsi"/>
          <w:b/>
          <w:i/>
          <w:color w:val="000000"/>
          <w:szCs w:val="22"/>
        </w:rPr>
      </w:pPr>
      <w:r>
        <w:rPr>
          <w:rFonts w:asciiTheme="majorHAnsi" w:hAnsiTheme="majorHAnsi" w:cstheme="majorHAnsi"/>
          <w:b/>
          <w:bCs/>
          <w:color w:val="000000"/>
          <w:szCs w:val="22"/>
        </w:rPr>
        <w:t xml:space="preserve">Tracking </w:t>
      </w:r>
      <w:r w:rsidR="00F42D24" w:rsidRPr="00530423">
        <w:rPr>
          <w:rFonts w:asciiTheme="majorHAnsi" w:hAnsiTheme="majorHAnsi" w:cstheme="majorHAnsi"/>
          <w:b/>
          <w:bCs/>
          <w:color w:val="000000"/>
          <w:szCs w:val="22"/>
        </w:rPr>
        <w:t xml:space="preserve">Detail - </w:t>
      </w:r>
      <w:r w:rsidR="00F42D24" w:rsidRPr="00530423">
        <w:rPr>
          <w:rFonts w:asciiTheme="majorHAnsi" w:hAnsiTheme="majorHAnsi" w:cstheme="majorHAnsi"/>
          <w:color w:val="000000"/>
          <w:szCs w:val="22"/>
        </w:rPr>
        <w:t xml:space="preserve">Additional dimensional detail if </w:t>
      </w:r>
      <w:r w:rsidR="00F42D24" w:rsidRPr="00530423">
        <w:rPr>
          <w:rFonts w:asciiTheme="majorHAnsi" w:hAnsiTheme="majorHAnsi" w:cstheme="majorHAnsi"/>
          <w:i/>
          <w:iCs/>
          <w:color w:val="000000"/>
          <w:szCs w:val="22"/>
        </w:rPr>
        <w:t xml:space="preserve">Tracking Levels </w:t>
      </w:r>
      <w:r w:rsidR="00F42D24" w:rsidRPr="00530423">
        <w:rPr>
          <w:rFonts w:asciiTheme="majorHAnsi" w:hAnsiTheme="majorHAnsi" w:cstheme="majorHAnsi"/>
          <w:color w:val="000000"/>
          <w:szCs w:val="22"/>
        </w:rPr>
        <w:t>are set beyond just Entity and Account.</w:t>
      </w:r>
      <w:r w:rsidR="0088703D">
        <w:rPr>
          <w:rFonts w:asciiTheme="majorHAnsi" w:hAnsiTheme="majorHAnsi" w:cstheme="majorHAnsi"/>
          <w:color w:val="000000"/>
          <w:szCs w:val="22"/>
        </w:rPr>
        <w:t xml:space="preserve"> Currently Tracking level is on the flow member to be able to isolate Ending Balances only.</w:t>
      </w:r>
      <w:r w:rsidR="00F42D24" w:rsidRPr="00530423">
        <w:rPr>
          <w:rFonts w:asciiTheme="majorHAnsi" w:hAnsiTheme="majorHAnsi" w:cstheme="majorHAnsi"/>
          <w:color w:val="000000"/>
          <w:szCs w:val="22"/>
        </w:rPr>
        <w:t xml:space="preserve"> </w:t>
      </w:r>
    </w:p>
    <w:p w14:paraId="630727AF" w14:textId="2C54DC42" w:rsidR="00602817" w:rsidRPr="00530423" w:rsidRDefault="00483CB3" w:rsidP="00264013">
      <w:pPr>
        <w:pStyle w:val="ListParagraph"/>
        <w:numPr>
          <w:ilvl w:val="0"/>
          <w:numId w:val="10"/>
        </w:numPr>
        <w:spacing w:before="0" w:after="0"/>
        <w:jc w:val="both"/>
        <w:rPr>
          <w:rFonts w:asciiTheme="majorHAnsi" w:hAnsiTheme="majorHAnsi" w:cstheme="majorHAnsi"/>
          <w:bCs/>
          <w:color w:val="000000"/>
          <w:szCs w:val="22"/>
        </w:rPr>
      </w:pPr>
      <w:r>
        <w:rPr>
          <w:rFonts w:asciiTheme="majorHAnsi" w:hAnsiTheme="majorHAnsi" w:cstheme="majorHAnsi"/>
          <w:b/>
          <w:bCs/>
          <w:color w:val="000000"/>
          <w:szCs w:val="22"/>
        </w:rPr>
        <w:t xml:space="preserve">Local </w:t>
      </w:r>
      <w:r w:rsidR="00602817" w:rsidRPr="00530423">
        <w:rPr>
          <w:rFonts w:asciiTheme="majorHAnsi" w:hAnsiTheme="majorHAnsi" w:cstheme="majorHAnsi"/>
          <w:b/>
          <w:bCs/>
          <w:color w:val="000000"/>
          <w:szCs w:val="22"/>
        </w:rPr>
        <w:t xml:space="preserve">Balance – </w:t>
      </w:r>
      <w:r w:rsidR="00602817" w:rsidRPr="00530423">
        <w:rPr>
          <w:rFonts w:asciiTheme="majorHAnsi" w:hAnsiTheme="majorHAnsi" w:cstheme="majorHAnsi"/>
          <w:bCs/>
          <w:color w:val="000000"/>
          <w:szCs w:val="22"/>
        </w:rPr>
        <w:t>The GL balance for the reconciliation</w:t>
      </w:r>
      <w:r w:rsidR="003063F5">
        <w:rPr>
          <w:rFonts w:asciiTheme="majorHAnsi" w:hAnsiTheme="majorHAnsi" w:cstheme="majorHAnsi"/>
          <w:bCs/>
          <w:color w:val="000000"/>
          <w:szCs w:val="22"/>
        </w:rPr>
        <w:t>’</w:t>
      </w:r>
      <w:r w:rsidR="00602817" w:rsidRPr="00530423">
        <w:rPr>
          <w:rFonts w:asciiTheme="majorHAnsi" w:hAnsiTheme="majorHAnsi" w:cstheme="majorHAnsi"/>
          <w:bCs/>
          <w:color w:val="000000"/>
          <w:szCs w:val="22"/>
        </w:rPr>
        <w:t>s entity and account</w:t>
      </w:r>
    </w:p>
    <w:p w14:paraId="564E286B" w14:textId="759AF46F" w:rsidR="00602817" w:rsidRPr="00530423" w:rsidRDefault="00483CB3" w:rsidP="00264013">
      <w:pPr>
        <w:pStyle w:val="ListParagraph"/>
        <w:numPr>
          <w:ilvl w:val="0"/>
          <w:numId w:val="10"/>
        </w:numPr>
        <w:spacing w:before="0" w:after="0"/>
        <w:jc w:val="both"/>
        <w:rPr>
          <w:rFonts w:asciiTheme="majorHAnsi" w:hAnsiTheme="majorHAnsi" w:cstheme="majorHAnsi"/>
          <w:bCs/>
          <w:color w:val="000000"/>
          <w:szCs w:val="22"/>
        </w:rPr>
      </w:pPr>
      <w:r>
        <w:rPr>
          <w:rFonts w:asciiTheme="majorHAnsi" w:hAnsiTheme="majorHAnsi" w:cstheme="majorHAnsi"/>
          <w:b/>
          <w:bCs/>
          <w:color w:val="000000"/>
          <w:szCs w:val="22"/>
        </w:rPr>
        <w:t xml:space="preserve">Local </w:t>
      </w:r>
      <w:r w:rsidR="00602817" w:rsidRPr="00530423">
        <w:rPr>
          <w:rFonts w:asciiTheme="majorHAnsi" w:hAnsiTheme="majorHAnsi" w:cstheme="majorHAnsi"/>
          <w:b/>
          <w:bCs/>
          <w:color w:val="000000"/>
          <w:szCs w:val="22"/>
        </w:rPr>
        <w:t xml:space="preserve">Explained – </w:t>
      </w:r>
      <w:r w:rsidR="00602817" w:rsidRPr="00530423">
        <w:rPr>
          <w:rFonts w:asciiTheme="majorHAnsi" w:hAnsiTheme="majorHAnsi" w:cstheme="majorHAnsi"/>
          <w:bCs/>
          <w:color w:val="000000"/>
          <w:szCs w:val="22"/>
        </w:rPr>
        <w:t>The amount of the reconciliation</w:t>
      </w:r>
      <w:r w:rsidR="003063F5">
        <w:rPr>
          <w:rFonts w:asciiTheme="majorHAnsi" w:hAnsiTheme="majorHAnsi" w:cstheme="majorHAnsi"/>
          <w:bCs/>
          <w:color w:val="000000"/>
          <w:szCs w:val="22"/>
        </w:rPr>
        <w:t>’</w:t>
      </w:r>
      <w:r w:rsidR="00602817" w:rsidRPr="00530423">
        <w:rPr>
          <w:rFonts w:asciiTheme="majorHAnsi" w:hAnsiTheme="majorHAnsi" w:cstheme="majorHAnsi"/>
          <w:bCs/>
          <w:color w:val="000000"/>
          <w:szCs w:val="22"/>
        </w:rPr>
        <w:t>s GL balance that has been explained</w:t>
      </w:r>
    </w:p>
    <w:p w14:paraId="1FCFF9A5" w14:textId="6D9D1038" w:rsidR="00310E0F" w:rsidRPr="00530423" w:rsidRDefault="00483CB3" w:rsidP="00264013">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Local </w:t>
      </w:r>
      <w:r w:rsidR="00602817" w:rsidRPr="00530423">
        <w:rPr>
          <w:rFonts w:asciiTheme="majorHAnsi" w:eastAsia="Times New Roman" w:hAnsiTheme="majorHAnsi" w:cstheme="majorHAnsi"/>
          <w:b/>
          <w:color w:val="000000"/>
          <w:szCs w:val="22"/>
        </w:rPr>
        <w:t>Un</w:t>
      </w:r>
      <w:r w:rsidR="00773FCD" w:rsidRPr="00530423">
        <w:rPr>
          <w:rFonts w:asciiTheme="majorHAnsi" w:hAnsiTheme="majorHAnsi" w:cstheme="majorHAnsi"/>
          <w:b/>
          <w:bCs/>
          <w:color w:val="000000"/>
          <w:szCs w:val="22"/>
        </w:rPr>
        <w:t>e</w:t>
      </w:r>
      <w:r w:rsidR="00602817" w:rsidRPr="00530423">
        <w:rPr>
          <w:rFonts w:asciiTheme="majorHAnsi" w:hAnsiTheme="majorHAnsi" w:cstheme="majorHAnsi"/>
          <w:b/>
          <w:bCs/>
          <w:color w:val="000000"/>
          <w:szCs w:val="22"/>
        </w:rPr>
        <w:t xml:space="preserve">xplained – </w:t>
      </w:r>
      <w:r w:rsidR="00602817" w:rsidRPr="00530423">
        <w:rPr>
          <w:rFonts w:asciiTheme="majorHAnsi" w:hAnsiTheme="majorHAnsi" w:cstheme="majorHAnsi"/>
          <w:bCs/>
          <w:color w:val="000000"/>
          <w:szCs w:val="22"/>
        </w:rPr>
        <w:t>The amount of the reconciliation</w:t>
      </w:r>
      <w:r w:rsidR="003063F5">
        <w:rPr>
          <w:rFonts w:asciiTheme="majorHAnsi" w:hAnsiTheme="majorHAnsi" w:cstheme="majorHAnsi"/>
          <w:bCs/>
          <w:color w:val="000000"/>
          <w:szCs w:val="22"/>
        </w:rPr>
        <w:t>’</w:t>
      </w:r>
      <w:r w:rsidR="00602817" w:rsidRPr="00530423">
        <w:rPr>
          <w:rFonts w:asciiTheme="majorHAnsi" w:hAnsiTheme="majorHAnsi" w:cstheme="majorHAnsi"/>
          <w:bCs/>
          <w:color w:val="000000"/>
          <w:szCs w:val="22"/>
        </w:rPr>
        <w:t xml:space="preserve">s GL balance that has </w:t>
      </w:r>
      <w:r w:rsidR="00940C6B">
        <w:rPr>
          <w:rFonts w:asciiTheme="majorHAnsi" w:hAnsiTheme="majorHAnsi" w:cstheme="majorHAnsi"/>
          <w:bCs/>
          <w:color w:val="000000"/>
          <w:szCs w:val="22"/>
        </w:rPr>
        <w:t xml:space="preserve">not </w:t>
      </w:r>
      <w:r w:rsidR="00602817" w:rsidRPr="00530423">
        <w:rPr>
          <w:rFonts w:asciiTheme="majorHAnsi" w:hAnsiTheme="majorHAnsi" w:cstheme="majorHAnsi"/>
          <w:bCs/>
          <w:color w:val="000000"/>
          <w:szCs w:val="22"/>
        </w:rPr>
        <w:t>been explained</w:t>
      </w:r>
    </w:p>
    <w:p w14:paraId="08D86468" w14:textId="4E48A447" w:rsidR="00310E0F" w:rsidRDefault="00483CB3" w:rsidP="00264013">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Local </w:t>
      </w:r>
      <w:r w:rsidR="00310E0F" w:rsidRPr="00530423">
        <w:rPr>
          <w:rFonts w:asciiTheme="majorHAnsi" w:eastAsia="Times New Roman" w:hAnsiTheme="majorHAnsi" w:cstheme="majorHAnsi"/>
          <w:b/>
          <w:color w:val="000000"/>
          <w:szCs w:val="22"/>
        </w:rPr>
        <w:t>Activity</w:t>
      </w:r>
      <w:r w:rsidR="00310E0F" w:rsidRPr="00530423">
        <w:rPr>
          <w:rFonts w:asciiTheme="majorHAnsi" w:hAnsiTheme="majorHAnsi" w:cstheme="majorHAnsi"/>
          <w:b/>
          <w:bCs/>
          <w:color w:val="000000"/>
          <w:szCs w:val="22"/>
        </w:rPr>
        <w:t xml:space="preserve"> – </w:t>
      </w:r>
      <w:r w:rsidR="00310E0F" w:rsidRPr="00530423">
        <w:rPr>
          <w:rFonts w:asciiTheme="majorHAnsi" w:hAnsiTheme="majorHAnsi" w:cstheme="majorHAnsi"/>
          <w:bCs/>
          <w:color w:val="000000"/>
          <w:szCs w:val="22"/>
        </w:rPr>
        <w:t xml:space="preserve">The change in GL balance from the previous </w:t>
      </w:r>
      <w:r w:rsidR="00C15035">
        <w:rPr>
          <w:rFonts w:asciiTheme="majorHAnsi" w:hAnsiTheme="majorHAnsi" w:cstheme="majorHAnsi"/>
          <w:bCs/>
          <w:color w:val="000000"/>
          <w:szCs w:val="22"/>
        </w:rPr>
        <w:t xml:space="preserve">reconciliation </w:t>
      </w:r>
      <w:r w:rsidR="00310E0F" w:rsidRPr="00530423">
        <w:rPr>
          <w:rFonts w:asciiTheme="majorHAnsi" w:hAnsiTheme="majorHAnsi" w:cstheme="majorHAnsi"/>
          <w:bCs/>
          <w:color w:val="000000"/>
          <w:szCs w:val="22"/>
        </w:rPr>
        <w:t>period</w:t>
      </w:r>
      <w:r w:rsidR="00C15035">
        <w:rPr>
          <w:rFonts w:asciiTheme="majorHAnsi" w:hAnsiTheme="majorHAnsi" w:cstheme="majorHAnsi"/>
          <w:bCs/>
          <w:color w:val="000000"/>
          <w:szCs w:val="22"/>
        </w:rPr>
        <w:t xml:space="preserve"> (e.g. </w:t>
      </w:r>
      <w:r w:rsidR="00A0066B">
        <w:rPr>
          <w:rFonts w:asciiTheme="majorHAnsi" w:hAnsiTheme="majorHAnsi" w:cstheme="majorHAnsi"/>
          <w:bCs/>
          <w:color w:val="000000"/>
          <w:szCs w:val="22"/>
        </w:rPr>
        <w:t xml:space="preserve">monthly reconciliations pull from prior month; </w:t>
      </w:r>
      <w:r w:rsidR="00C15035">
        <w:rPr>
          <w:rFonts w:asciiTheme="majorHAnsi" w:hAnsiTheme="majorHAnsi" w:cstheme="majorHAnsi"/>
          <w:bCs/>
          <w:color w:val="000000"/>
          <w:szCs w:val="22"/>
        </w:rPr>
        <w:t>quarterly reconciliations pull from prior quarter)</w:t>
      </w:r>
    </w:p>
    <w:p w14:paraId="53D31201" w14:textId="4E033DAF" w:rsidR="00483CB3" w:rsidRPr="00483CB3" w:rsidRDefault="00483CB3" w:rsidP="00264013">
      <w:pPr>
        <w:pStyle w:val="ListParagraph"/>
        <w:numPr>
          <w:ilvl w:val="0"/>
          <w:numId w:val="10"/>
        </w:numPr>
        <w:spacing w:before="0" w:after="0"/>
        <w:jc w:val="both"/>
        <w:rPr>
          <w:rFonts w:asciiTheme="majorHAnsi" w:hAnsiTheme="majorHAnsi" w:cstheme="majorHAnsi"/>
          <w:bCs/>
          <w:color w:val="000000"/>
          <w:szCs w:val="22"/>
        </w:rPr>
      </w:pPr>
      <w:r w:rsidRPr="00AF6A5F">
        <w:rPr>
          <w:rFonts w:asciiTheme="majorHAnsi" w:eastAsia="Times New Roman" w:hAnsiTheme="majorHAnsi" w:cstheme="majorHAnsi"/>
          <w:b/>
          <w:color w:val="000000"/>
          <w:szCs w:val="22"/>
        </w:rPr>
        <w:lastRenderedPageBreak/>
        <w:t>Account Group –</w:t>
      </w:r>
      <w:r w:rsidRPr="00AF6A5F">
        <w:rPr>
          <w:rFonts w:asciiTheme="majorHAnsi" w:hAnsiTheme="majorHAnsi" w:cstheme="majorHAnsi"/>
          <w:bCs/>
          <w:color w:val="000000"/>
          <w:szCs w:val="22"/>
        </w:rPr>
        <w:t xml:space="preserve"> The account group name assigned to the reconciliation which contains several “children” reconciliations under the grouped reconciliation. When a reconciliation with an account group is selected, the “Child Recs” icon will appear. See </w:t>
      </w:r>
      <w:hyperlink w:anchor="_Additional_detail_for" w:history="1">
        <w:r w:rsidRPr="00AF6A5F">
          <w:rPr>
            <w:rStyle w:val="Hyperlink"/>
            <w:rFonts w:asciiTheme="majorHAnsi" w:hAnsiTheme="majorHAnsi" w:cstheme="majorHAnsi"/>
            <w:bCs/>
            <w:szCs w:val="22"/>
          </w:rPr>
          <w:t>Account Reconciliations Preparer</w:t>
        </w:r>
      </w:hyperlink>
      <w:r w:rsidRPr="00AF6A5F">
        <w:rPr>
          <w:rFonts w:asciiTheme="majorHAnsi" w:hAnsiTheme="majorHAnsi" w:cstheme="majorHAnsi"/>
          <w:bCs/>
          <w:color w:val="000000"/>
          <w:szCs w:val="22"/>
        </w:rPr>
        <w:t xml:space="preserve"> section</w:t>
      </w:r>
    </w:p>
    <w:p w14:paraId="5587A4B3" w14:textId="1BD0BADA" w:rsidR="00AF6A5F" w:rsidRDefault="00311C1B" w:rsidP="00264013">
      <w:pPr>
        <w:spacing w:before="0" w:after="0"/>
        <w:ind w:left="45"/>
        <w:jc w:val="both"/>
        <w:rPr>
          <w:rFonts w:asciiTheme="majorHAnsi" w:eastAsia="Times New Roman" w:hAnsiTheme="majorHAnsi" w:cstheme="majorHAnsi"/>
          <w:b/>
          <w:color w:val="000000"/>
          <w:szCs w:val="22"/>
        </w:rPr>
      </w:pPr>
      <w:r>
        <w:rPr>
          <w:noProof/>
        </w:rPr>
        <w:drawing>
          <wp:inline distT="0" distB="0" distL="0" distR="0" wp14:anchorId="319CEC1A" wp14:editId="57ADB227">
            <wp:extent cx="6400800" cy="3179445"/>
            <wp:effectExtent l="0" t="0" r="0" b="190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79445"/>
                    </a:xfrm>
                    <a:prstGeom prst="rect">
                      <a:avLst/>
                    </a:prstGeom>
                    <a:noFill/>
                    <a:ln>
                      <a:noFill/>
                    </a:ln>
                  </pic:spPr>
                </pic:pic>
              </a:graphicData>
            </a:graphic>
          </wp:inline>
        </w:drawing>
      </w:r>
    </w:p>
    <w:p w14:paraId="1CCE0E58" w14:textId="6F50C755" w:rsidR="00E301F2" w:rsidRPr="00BA17D2" w:rsidRDefault="00E301F2" w:rsidP="00264013">
      <w:pPr>
        <w:spacing w:before="0" w:after="0"/>
        <w:jc w:val="both"/>
        <w:rPr>
          <w:rFonts w:asciiTheme="majorHAnsi" w:hAnsiTheme="majorHAnsi" w:cstheme="majorHAnsi"/>
          <w:bCs/>
          <w:color w:val="000000"/>
          <w:szCs w:val="22"/>
        </w:rPr>
      </w:pPr>
    </w:p>
    <w:p w14:paraId="0E4A0C95" w14:textId="77777777" w:rsidR="00AE6434" w:rsidRPr="00955FAF" w:rsidRDefault="00AE6434"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Preparer – </w:t>
      </w:r>
      <w:r w:rsidRPr="003B32FB">
        <w:rPr>
          <w:rFonts w:asciiTheme="majorHAnsi" w:eastAsia="Times New Roman" w:hAnsiTheme="majorHAnsi" w:cstheme="majorHAnsi"/>
          <w:color w:val="000000"/>
          <w:szCs w:val="22"/>
        </w:rPr>
        <w:t>Show</w:t>
      </w:r>
      <w:r>
        <w:rPr>
          <w:rFonts w:asciiTheme="majorHAnsi" w:eastAsia="Times New Roman" w:hAnsiTheme="majorHAnsi" w:cstheme="majorHAnsi"/>
          <w:color w:val="000000"/>
          <w:szCs w:val="22"/>
        </w:rPr>
        <w:t>s the user who is assigned as the primary preparer (i.e. the main preparer) for the reconciliation</w:t>
      </w:r>
    </w:p>
    <w:p w14:paraId="00180C4C" w14:textId="77777777" w:rsidR="00AE6434" w:rsidRPr="0088703D" w:rsidRDefault="00AE6434"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Access Group– </w:t>
      </w:r>
      <w:r>
        <w:rPr>
          <w:rFonts w:asciiTheme="majorHAnsi" w:eastAsia="Times New Roman" w:hAnsiTheme="majorHAnsi" w:cstheme="majorHAnsi"/>
          <w:color w:val="000000"/>
          <w:szCs w:val="22"/>
        </w:rPr>
        <w:t xml:space="preserve">Contains backups, viewers, commenters for a reconciliation </w:t>
      </w:r>
    </w:p>
    <w:p w14:paraId="2533CF8A" w14:textId="4A6DD97B" w:rsidR="0088703D" w:rsidRPr="008E4E5A" w:rsidRDefault="0088703D"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Approvers (</w:t>
      </w:r>
      <w:r w:rsidRPr="0088703D">
        <w:rPr>
          <w:rFonts w:asciiTheme="majorHAnsi" w:eastAsia="Times New Roman" w:hAnsiTheme="majorHAnsi" w:cstheme="majorHAnsi"/>
          <w:b/>
          <w:color w:val="000000"/>
          <w:szCs w:val="22"/>
        </w:rPr>
        <w:t>1 –</w:t>
      </w:r>
      <w:r w:rsidRPr="0088703D">
        <w:rPr>
          <w:rFonts w:asciiTheme="majorHAnsi" w:hAnsiTheme="majorHAnsi" w:cstheme="majorHAnsi"/>
          <w:b/>
          <w:color w:val="000000"/>
          <w:szCs w:val="22"/>
        </w:rPr>
        <w:t xml:space="preserve"> 4)</w:t>
      </w:r>
      <w:r>
        <w:rPr>
          <w:rFonts w:asciiTheme="majorHAnsi" w:hAnsiTheme="majorHAnsi" w:cstheme="majorHAnsi"/>
          <w:bCs/>
          <w:color w:val="000000"/>
          <w:szCs w:val="22"/>
        </w:rPr>
        <w:t xml:space="preserve"> – Shows the Approvers at all four levels.</w:t>
      </w:r>
    </w:p>
    <w:p w14:paraId="359C6872" w14:textId="77777777" w:rsidR="00AE6434" w:rsidRPr="00955FAF" w:rsidRDefault="00AE6434"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Type – </w:t>
      </w:r>
      <w:r w:rsidRPr="00955FAF">
        <w:rPr>
          <w:rFonts w:asciiTheme="majorHAnsi" w:eastAsia="Times New Roman" w:hAnsiTheme="majorHAnsi" w:cstheme="majorHAnsi"/>
          <w:color w:val="000000"/>
          <w:szCs w:val="22"/>
        </w:rPr>
        <w:t>Account type</w:t>
      </w:r>
      <w:r>
        <w:rPr>
          <w:rFonts w:asciiTheme="majorHAnsi" w:eastAsia="Times New Roman" w:hAnsiTheme="majorHAnsi" w:cstheme="majorHAnsi"/>
          <w:b/>
          <w:color w:val="000000"/>
          <w:szCs w:val="22"/>
        </w:rPr>
        <w:t xml:space="preserve"> </w:t>
      </w:r>
      <w:r w:rsidRPr="004A6668">
        <w:rPr>
          <w:rFonts w:asciiTheme="majorHAnsi" w:eastAsia="Times New Roman" w:hAnsiTheme="majorHAnsi" w:cstheme="majorHAnsi"/>
          <w:color w:val="000000"/>
          <w:szCs w:val="22"/>
        </w:rPr>
        <w:t>(i.e. Asset or Liability)</w:t>
      </w:r>
      <w:r>
        <w:rPr>
          <w:rFonts w:asciiTheme="majorHAnsi" w:eastAsia="Times New Roman" w:hAnsiTheme="majorHAnsi" w:cstheme="majorHAnsi"/>
          <w:b/>
          <w:color w:val="000000"/>
          <w:szCs w:val="22"/>
        </w:rPr>
        <w:t xml:space="preserve"> </w:t>
      </w:r>
      <w:r w:rsidRPr="00955FAF">
        <w:rPr>
          <w:rFonts w:asciiTheme="majorHAnsi" w:eastAsia="Times New Roman" w:hAnsiTheme="majorHAnsi" w:cstheme="majorHAnsi"/>
          <w:color w:val="000000"/>
          <w:szCs w:val="22"/>
        </w:rPr>
        <w:t>of the target account (i.e. T. Account)</w:t>
      </w:r>
      <w:r>
        <w:rPr>
          <w:rFonts w:asciiTheme="majorHAnsi" w:eastAsia="Times New Roman" w:hAnsiTheme="majorHAnsi" w:cstheme="majorHAnsi"/>
          <w:color w:val="000000"/>
          <w:szCs w:val="22"/>
        </w:rPr>
        <w:t xml:space="preserve"> as defined in the OneStream cube</w:t>
      </w:r>
    </w:p>
    <w:p w14:paraId="4C5FB707" w14:textId="77777777" w:rsidR="00AE6434" w:rsidRPr="00AB58BE" w:rsidRDefault="00AE6434" w:rsidP="00AE6434">
      <w:pPr>
        <w:pStyle w:val="ListParagraph"/>
        <w:numPr>
          <w:ilvl w:val="0"/>
          <w:numId w:val="10"/>
        </w:numPr>
        <w:spacing w:before="0" w:after="0"/>
        <w:jc w:val="both"/>
        <w:rPr>
          <w:i/>
          <w:iCs/>
        </w:rPr>
      </w:pPr>
      <w:r w:rsidRPr="00F736D3">
        <w:rPr>
          <w:rFonts w:asciiTheme="majorHAnsi" w:eastAsia="Times New Roman" w:hAnsiTheme="majorHAnsi" w:cstheme="majorHAnsi"/>
          <w:b/>
          <w:color w:val="000000"/>
          <w:szCs w:val="22"/>
        </w:rPr>
        <w:t>Risk</w:t>
      </w:r>
      <w:r w:rsidRPr="00F736D3">
        <w:rPr>
          <w:rFonts w:asciiTheme="majorHAnsi" w:hAnsiTheme="majorHAnsi" w:cstheme="majorHAnsi"/>
          <w:b/>
          <w:bCs/>
          <w:color w:val="000000"/>
          <w:szCs w:val="22"/>
        </w:rPr>
        <w:t xml:space="preserve"> –</w:t>
      </w:r>
      <w:r w:rsidRPr="00F736D3">
        <w:rPr>
          <w:rFonts w:asciiTheme="majorHAnsi" w:hAnsiTheme="majorHAnsi" w:cstheme="majorHAnsi"/>
          <w:bCs/>
          <w:color w:val="000000"/>
          <w:szCs w:val="22"/>
        </w:rPr>
        <w:t xml:space="preserve">The accounts can be Low, Medium or High risk on </w:t>
      </w:r>
      <w:proofErr w:type="gramStart"/>
      <w:r w:rsidRPr="00F736D3">
        <w:rPr>
          <w:rFonts w:asciiTheme="majorHAnsi" w:hAnsiTheme="majorHAnsi" w:cstheme="majorHAnsi"/>
          <w:bCs/>
          <w:color w:val="000000"/>
          <w:szCs w:val="22"/>
        </w:rPr>
        <w:t>basis</w:t>
      </w:r>
      <w:proofErr w:type="gramEnd"/>
      <w:r w:rsidRPr="00F736D3">
        <w:rPr>
          <w:rFonts w:asciiTheme="majorHAnsi" w:hAnsiTheme="majorHAnsi" w:cstheme="majorHAnsi"/>
          <w:bCs/>
          <w:color w:val="000000"/>
          <w:szCs w:val="22"/>
        </w:rPr>
        <w:t xml:space="preserve"> of nature and severity as per policy. </w:t>
      </w:r>
    </w:p>
    <w:p w14:paraId="0EFD7850" w14:textId="77777777" w:rsidR="00AE6434" w:rsidRDefault="00AE6434"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Preparer Due Date</w:t>
      </w:r>
      <w:r w:rsidRPr="00530423">
        <w:rPr>
          <w:rFonts w:asciiTheme="majorHAnsi" w:hAnsiTheme="majorHAnsi" w:cstheme="majorHAnsi"/>
          <w:b/>
          <w:bCs/>
          <w:color w:val="000000"/>
          <w:szCs w:val="22"/>
        </w:rPr>
        <w:t xml:space="preserve"> – </w:t>
      </w:r>
      <w:r w:rsidRPr="00D54688">
        <w:rPr>
          <w:rFonts w:asciiTheme="majorHAnsi" w:hAnsiTheme="majorHAnsi" w:cstheme="majorHAnsi"/>
          <w:bCs/>
          <w:szCs w:val="22"/>
        </w:rPr>
        <w:t>Date</w:t>
      </w:r>
      <w:r w:rsidRPr="00D54688">
        <w:rPr>
          <w:rFonts w:asciiTheme="majorHAnsi" w:hAnsiTheme="majorHAnsi" w:cstheme="majorHAnsi"/>
          <w:b/>
          <w:bCs/>
          <w:szCs w:val="22"/>
        </w:rPr>
        <w:t xml:space="preserve"> </w:t>
      </w:r>
      <w:r w:rsidRPr="00D54688">
        <w:rPr>
          <w:rFonts w:asciiTheme="majorHAnsi" w:hAnsiTheme="majorHAnsi" w:cstheme="majorHAnsi"/>
          <w:bCs/>
          <w:szCs w:val="22"/>
        </w:rPr>
        <w:t xml:space="preserve">assigned by the reconciliation manager as </w:t>
      </w:r>
      <w:r>
        <w:rPr>
          <w:rFonts w:asciiTheme="majorHAnsi" w:hAnsiTheme="majorHAnsi" w:cstheme="majorHAnsi"/>
          <w:bCs/>
          <w:szCs w:val="22"/>
        </w:rPr>
        <w:t xml:space="preserve">due date that the preparer </w:t>
      </w:r>
      <w:proofErr w:type="gramStart"/>
      <w:r>
        <w:rPr>
          <w:rFonts w:asciiTheme="majorHAnsi" w:hAnsiTheme="majorHAnsi" w:cstheme="majorHAnsi"/>
          <w:bCs/>
          <w:szCs w:val="22"/>
        </w:rPr>
        <w:t>has to</w:t>
      </w:r>
      <w:proofErr w:type="gramEnd"/>
      <w:r>
        <w:rPr>
          <w:rFonts w:asciiTheme="majorHAnsi" w:hAnsiTheme="majorHAnsi" w:cstheme="majorHAnsi"/>
          <w:bCs/>
          <w:szCs w:val="22"/>
        </w:rPr>
        <w:t xml:space="preserve"> complete the reconciliation by</w:t>
      </w:r>
      <w:r w:rsidRPr="00D54688">
        <w:rPr>
          <w:rFonts w:asciiTheme="majorHAnsi" w:hAnsiTheme="majorHAnsi" w:cstheme="majorHAnsi"/>
          <w:bCs/>
          <w:szCs w:val="22"/>
        </w:rPr>
        <w:t xml:space="preserve">. </w:t>
      </w:r>
      <w:r w:rsidRPr="00530423">
        <w:rPr>
          <w:rFonts w:asciiTheme="majorHAnsi" w:hAnsiTheme="majorHAnsi" w:cstheme="majorHAnsi"/>
          <w:bCs/>
          <w:color w:val="000000"/>
          <w:szCs w:val="22"/>
        </w:rPr>
        <w:t>This defaults to 1900/01/01 when there is no due date assigned to the reconciliatio</w:t>
      </w:r>
      <w:r>
        <w:rPr>
          <w:rFonts w:asciiTheme="majorHAnsi" w:hAnsiTheme="majorHAnsi" w:cstheme="majorHAnsi"/>
          <w:bCs/>
          <w:color w:val="000000"/>
          <w:szCs w:val="22"/>
        </w:rPr>
        <w:t>n.</w:t>
      </w:r>
    </w:p>
    <w:p w14:paraId="2CFD56B4" w14:textId="77777777" w:rsidR="00AE6434" w:rsidRPr="00530423" w:rsidRDefault="00AE6434" w:rsidP="00AE6434">
      <w:pPr>
        <w:pStyle w:val="ListParagraph"/>
        <w:numPr>
          <w:ilvl w:val="0"/>
          <w:numId w:val="10"/>
        </w:numPr>
        <w:spacing w:before="0" w:after="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Approver Due Date –</w:t>
      </w:r>
      <w:r>
        <w:rPr>
          <w:rFonts w:asciiTheme="majorHAnsi" w:hAnsiTheme="majorHAnsi" w:cstheme="majorHAnsi"/>
          <w:bCs/>
          <w:color w:val="000000"/>
          <w:szCs w:val="22"/>
        </w:rPr>
        <w:t xml:space="preserve"> Date assigned by the reconciliation manager as the due date for the approvals. </w:t>
      </w:r>
    </w:p>
    <w:p w14:paraId="0DF3EF5E" w14:textId="77777777" w:rsidR="00AE6434" w:rsidRPr="0009756E" w:rsidRDefault="00AE6434" w:rsidP="00AE6434">
      <w:pPr>
        <w:pStyle w:val="ListParagraph"/>
        <w:numPr>
          <w:ilvl w:val="0"/>
          <w:numId w:val="10"/>
        </w:numPr>
        <w:spacing w:before="0"/>
        <w:jc w:val="both"/>
        <w:rPr>
          <w:rFonts w:asciiTheme="majorHAnsi" w:hAnsiTheme="majorHAnsi" w:cstheme="majorHAnsi"/>
          <w:bCs/>
          <w:color w:val="000000"/>
          <w:szCs w:val="22"/>
        </w:rPr>
      </w:pPr>
      <w:r w:rsidRPr="0009756E">
        <w:rPr>
          <w:rFonts w:asciiTheme="majorHAnsi" w:eastAsia="Times New Roman" w:hAnsiTheme="majorHAnsi" w:cstheme="majorHAnsi"/>
          <w:b/>
          <w:color w:val="000000"/>
          <w:szCs w:val="22"/>
        </w:rPr>
        <w:t xml:space="preserve">Due-In/ Past Due – </w:t>
      </w:r>
      <w:r w:rsidRPr="0009756E">
        <w:rPr>
          <w:rFonts w:asciiTheme="majorHAnsi" w:eastAsia="Times New Roman" w:hAnsiTheme="majorHAnsi" w:cstheme="majorHAnsi"/>
          <w:color w:val="000000"/>
          <w:szCs w:val="22"/>
        </w:rPr>
        <w:t xml:space="preserve">Fields that are calculated based on the “Date Due” field and the current date. If the current date is after the “Date Due”, then the “Due-In” column has a number that signifies the days remaining until the reconciliation is due. Otherwise, the “Past Due” field will have a number indicating the number of </w:t>
      </w:r>
      <w:proofErr w:type="gramStart"/>
      <w:r w:rsidRPr="0009756E">
        <w:rPr>
          <w:rFonts w:asciiTheme="majorHAnsi" w:eastAsia="Times New Roman" w:hAnsiTheme="majorHAnsi" w:cstheme="majorHAnsi"/>
          <w:color w:val="000000"/>
          <w:szCs w:val="22"/>
        </w:rPr>
        <w:t>the days</w:t>
      </w:r>
      <w:proofErr w:type="gramEnd"/>
      <w:r w:rsidRPr="0009756E">
        <w:rPr>
          <w:rFonts w:asciiTheme="majorHAnsi" w:eastAsia="Times New Roman" w:hAnsiTheme="majorHAnsi" w:cstheme="majorHAnsi"/>
          <w:color w:val="000000"/>
          <w:szCs w:val="22"/>
        </w:rPr>
        <w:t xml:space="preserve"> the reconciliation is past its due date</w:t>
      </w:r>
      <w:r>
        <w:rPr>
          <w:rFonts w:asciiTheme="majorHAnsi" w:eastAsia="Times New Roman" w:hAnsiTheme="majorHAnsi" w:cstheme="majorHAnsi"/>
          <w:color w:val="000000"/>
          <w:szCs w:val="22"/>
        </w:rPr>
        <w:t>.</w:t>
      </w:r>
    </w:p>
    <w:p w14:paraId="6232908F" w14:textId="77777777" w:rsidR="00AE6434" w:rsidRPr="00A857E8" w:rsidRDefault="00AE6434" w:rsidP="00AE6434">
      <w:pPr>
        <w:pStyle w:val="ListParagraph"/>
        <w:numPr>
          <w:ilvl w:val="0"/>
          <w:numId w:val="10"/>
        </w:numPr>
        <w:spacing w:before="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 xml:space="preserve">Proper Sign – </w:t>
      </w:r>
      <w:r>
        <w:rPr>
          <w:rFonts w:asciiTheme="majorHAnsi" w:eastAsia="Times New Roman" w:hAnsiTheme="majorHAnsi" w:cstheme="majorHAnsi"/>
          <w:bCs/>
          <w:color w:val="000000"/>
          <w:szCs w:val="22"/>
        </w:rPr>
        <w:t>If a reconciliation is tagged with a positive or negative sign, this field will show if the balance is OK or give users a warning if the sign is opposite of the attribute assigned.  For example, if an account is tagged with a Proper Sign of Positive and the Local Balance that is loaded for the period is negative, this field will show a warning message that the sign is incorrect.</w:t>
      </w:r>
    </w:p>
    <w:p w14:paraId="48E0AC9E" w14:textId="77777777" w:rsidR="00AE6434" w:rsidRDefault="00AE6434" w:rsidP="00AE6434">
      <w:pPr>
        <w:pStyle w:val="ListParagraph"/>
        <w:numPr>
          <w:ilvl w:val="0"/>
          <w:numId w:val="10"/>
        </w:numPr>
        <w:spacing w:before="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t>Update User / Update Time –</w:t>
      </w:r>
      <w:r>
        <w:rPr>
          <w:rFonts w:asciiTheme="majorHAnsi" w:hAnsiTheme="majorHAnsi" w:cstheme="majorHAnsi"/>
          <w:bCs/>
          <w:color w:val="000000"/>
          <w:szCs w:val="22"/>
        </w:rPr>
        <w:t xml:space="preserve"> This shows the last user who performed an action on the reconciliation.</w:t>
      </w:r>
    </w:p>
    <w:p w14:paraId="6E4B0E19" w14:textId="77777777" w:rsidR="00AE6434" w:rsidRDefault="00AE6434" w:rsidP="00AE6434">
      <w:pPr>
        <w:pStyle w:val="ListParagraph"/>
        <w:numPr>
          <w:ilvl w:val="0"/>
          <w:numId w:val="10"/>
        </w:numPr>
        <w:spacing w:before="0"/>
        <w:jc w:val="both"/>
        <w:rPr>
          <w:rFonts w:asciiTheme="majorHAnsi" w:hAnsiTheme="majorHAnsi" w:cstheme="majorHAnsi"/>
          <w:bCs/>
          <w:color w:val="000000"/>
          <w:szCs w:val="22"/>
        </w:rPr>
      </w:pPr>
      <w:r>
        <w:rPr>
          <w:rFonts w:asciiTheme="majorHAnsi" w:eastAsia="Times New Roman" w:hAnsiTheme="majorHAnsi" w:cstheme="majorHAnsi"/>
          <w:b/>
          <w:color w:val="000000"/>
          <w:szCs w:val="22"/>
        </w:rPr>
        <w:lastRenderedPageBreak/>
        <w:t>Process User/Process Time –</w:t>
      </w:r>
      <w:r>
        <w:rPr>
          <w:rFonts w:asciiTheme="majorHAnsi" w:hAnsiTheme="majorHAnsi" w:cstheme="majorHAnsi"/>
          <w:bCs/>
          <w:color w:val="000000"/>
          <w:szCs w:val="22"/>
        </w:rPr>
        <w:t xml:space="preserve"> This shows the last time a Process was run on a reconciliation to pull in the Local balances.</w:t>
      </w:r>
    </w:p>
    <w:p w14:paraId="5ACB13A5" w14:textId="52850B4D" w:rsidR="00466E62" w:rsidRDefault="00466E62" w:rsidP="00264013">
      <w:pPr>
        <w:jc w:val="both"/>
        <w:rPr>
          <w:rFonts w:asciiTheme="majorHAnsi" w:hAnsiTheme="majorHAnsi" w:cstheme="majorHAnsi"/>
          <w:bCs/>
          <w:color w:val="000000"/>
          <w:szCs w:val="22"/>
        </w:rPr>
      </w:pPr>
      <w:r w:rsidRPr="00466E62">
        <w:rPr>
          <w:rFonts w:asciiTheme="majorHAnsi" w:hAnsiTheme="majorHAnsi" w:cstheme="majorHAnsi"/>
          <w:bCs/>
          <w:color w:val="000000"/>
          <w:szCs w:val="22"/>
        </w:rPr>
        <w:t>Filters can be set on any</w:t>
      </w:r>
      <w:r w:rsidR="007E07FC">
        <w:rPr>
          <w:rFonts w:asciiTheme="majorHAnsi" w:hAnsiTheme="majorHAnsi" w:cstheme="majorHAnsi"/>
          <w:bCs/>
          <w:color w:val="000000"/>
          <w:szCs w:val="22"/>
        </w:rPr>
        <w:t xml:space="preserve"> field that contains the filter icon. </w:t>
      </w:r>
      <w:r w:rsidR="007358CA">
        <w:rPr>
          <w:rFonts w:asciiTheme="majorHAnsi" w:hAnsiTheme="majorHAnsi" w:cstheme="majorHAnsi"/>
          <w:bCs/>
          <w:color w:val="000000"/>
          <w:szCs w:val="22"/>
        </w:rPr>
        <w:fldChar w:fldCharType="begin"/>
      </w:r>
      <w:r w:rsidR="00A20BBE">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 </w:instrText>
      </w:r>
      <w:r w:rsidR="007358CA">
        <w:rPr>
          <w:rFonts w:asciiTheme="majorHAnsi" w:hAnsiTheme="majorHAnsi" w:cstheme="majorHAnsi"/>
          <w:bCs/>
          <w:color w:val="000000"/>
          <w:szCs w:val="22"/>
        </w:rPr>
        <w:fldChar w:fldCharType="separate"/>
      </w:r>
      <w:r w:rsidR="002907E4">
        <w:rPr>
          <w:rFonts w:asciiTheme="majorHAnsi" w:hAnsiTheme="majorHAnsi" w:cstheme="majorHAnsi"/>
          <w:bCs/>
          <w:color w:val="000000"/>
          <w:szCs w:val="22"/>
        </w:rPr>
        <w:fldChar w:fldCharType="begin"/>
      </w:r>
      <w:r w:rsidR="002907E4">
        <w:rPr>
          <w:rFonts w:asciiTheme="majorHAnsi" w:hAnsiTheme="majorHAnsi" w:cstheme="majorHAnsi"/>
          <w:bCs/>
          <w:color w:val="000000"/>
          <w:szCs w:val="22"/>
        </w:rPr>
        <w:instrText xml:space="preserve"> INCLUDEPICTURE  "C:\\Users\\JenniferBellis\\Dropbox (Finit Solutions)\\Clients and Prospects\\Rayonier Advanced Mat'ls\\1681_OS AR\\06_Training\\06B_Documentation\\UserGuide\\GeneralEndUserImages\\000_User_General_FilterIcon.jpg" \* MERGEFORMATINET </w:instrText>
      </w:r>
      <w:r w:rsidR="002907E4">
        <w:rPr>
          <w:rFonts w:asciiTheme="majorHAnsi" w:hAnsiTheme="majorHAnsi" w:cstheme="majorHAnsi"/>
          <w:bCs/>
          <w:color w:val="000000"/>
          <w:szCs w:val="22"/>
        </w:rPr>
        <w:fldChar w:fldCharType="separate"/>
      </w:r>
      <w:r w:rsidR="009A6A70">
        <w:rPr>
          <w:rFonts w:asciiTheme="majorHAnsi" w:hAnsiTheme="majorHAnsi" w:cstheme="majorHAnsi"/>
          <w:bCs/>
          <w:color w:val="000000"/>
          <w:szCs w:val="22"/>
        </w:rPr>
        <w:fldChar w:fldCharType="begin"/>
      </w:r>
      <w:r w:rsidR="009A6A70">
        <w:rPr>
          <w:rFonts w:asciiTheme="majorHAnsi" w:hAnsiTheme="majorHAnsi" w:cstheme="majorHAnsi"/>
          <w:bCs/>
          <w:color w:val="000000"/>
          <w:szCs w:val="22"/>
        </w:rPr>
        <w:instrText xml:space="preserve"> INCLUDEPICTURE  "C:\\Users\\JenniferBellis\\Dropbox (Finit Solutions)\\Clients and Prospects\\Rayonier Advanced Mat'ls\\1681_OS AR\\06_Training\\06B_Documentation\\Clients and Prospects\\Rayonier Advanced Mat'ls\\1681_OS AR\\06_Training\\06B_Documentation\\UserGuide\\GeneralEndUserImages\\000_User_General_FilterIcon.jpg" \* MERGEFORMATINET </w:instrText>
      </w:r>
      <w:r w:rsidR="009A6A70">
        <w:rPr>
          <w:rFonts w:asciiTheme="majorHAnsi" w:hAnsiTheme="majorHAnsi" w:cstheme="majorHAnsi"/>
          <w:bCs/>
          <w:color w:val="000000"/>
          <w:szCs w:val="22"/>
        </w:rPr>
        <w:fldChar w:fldCharType="separate"/>
      </w:r>
      <w:r w:rsidR="004124CE">
        <w:rPr>
          <w:rFonts w:asciiTheme="majorHAnsi" w:hAnsiTheme="majorHAnsi" w:cstheme="majorHAnsi"/>
          <w:bCs/>
          <w:color w:val="000000"/>
          <w:szCs w:val="22"/>
        </w:rPr>
        <w:fldChar w:fldCharType="begin"/>
      </w:r>
      <w:r w:rsidR="004124CE">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4124CE">
        <w:rPr>
          <w:rFonts w:asciiTheme="majorHAnsi" w:hAnsiTheme="majorHAnsi" w:cstheme="majorHAnsi"/>
          <w:bCs/>
          <w:color w:val="000000"/>
          <w:szCs w:val="22"/>
        </w:rPr>
        <w:fldChar w:fldCharType="separate"/>
      </w:r>
      <w:r w:rsidR="00F43627">
        <w:rPr>
          <w:rFonts w:asciiTheme="majorHAnsi" w:hAnsiTheme="majorHAnsi" w:cstheme="majorHAnsi"/>
          <w:bCs/>
          <w:color w:val="000000"/>
          <w:szCs w:val="22"/>
        </w:rPr>
        <w:fldChar w:fldCharType="begin"/>
      </w:r>
      <w:r w:rsidR="00F43627">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F43627">
        <w:rPr>
          <w:rFonts w:asciiTheme="majorHAnsi" w:hAnsiTheme="majorHAnsi" w:cstheme="majorHAnsi"/>
          <w:bCs/>
          <w:color w:val="000000"/>
          <w:szCs w:val="22"/>
        </w:rPr>
        <w:fldChar w:fldCharType="separate"/>
      </w:r>
      <w:r w:rsidR="00025776">
        <w:rPr>
          <w:rFonts w:asciiTheme="majorHAnsi" w:hAnsiTheme="majorHAnsi" w:cstheme="majorHAnsi"/>
          <w:bCs/>
          <w:color w:val="000000"/>
          <w:szCs w:val="22"/>
        </w:rPr>
        <w:fldChar w:fldCharType="begin"/>
      </w:r>
      <w:r w:rsidR="00025776">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025776">
        <w:rPr>
          <w:rFonts w:asciiTheme="majorHAnsi" w:hAnsiTheme="majorHAnsi" w:cstheme="majorHAnsi"/>
          <w:bCs/>
          <w:color w:val="000000"/>
          <w:szCs w:val="22"/>
        </w:rPr>
        <w:fldChar w:fldCharType="separate"/>
      </w:r>
      <w:r w:rsidR="00DA2E87">
        <w:rPr>
          <w:rFonts w:asciiTheme="majorHAnsi" w:hAnsiTheme="majorHAnsi" w:cstheme="majorHAnsi"/>
          <w:bCs/>
          <w:color w:val="000000"/>
          <w:szCs w:val="22"/>
        </w:rPr>
        <w:fldChar w:fldCharType="begin"/>
      </w:r>
      <w:r w:rsidR="00DA2E87">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DA2E87">
        <w:rPr>
          <w:rFonts w:asciiTheme="majorHAnsi" w:hAnsiTheme="majorHAnsi" w:cstheme="majorHAnsi"/>
          <w:bCs/>
          <w:color w:val="000000"/>
          <w:szCs w:val="22"/>
        </w:rPr>
        <w:fldChar w:fldCharType="separate"/>
      </w:r>
      <w:r w:rsidR="00D054B2">
        <w:rPr>
          <w:rFonts w:asciiTheme="majorHAnsi" w:hAnsiTheme="majorHAnsi" w:cstheme="majorHAnsi"/>
          <w:bCs/>
          <w:color w:val="000000"/>
          <w:szCs w:val="22"/>
        </w:rPr>
        <w:fldChar w:fldCharType="begin"/>
      </w:r>
      <w:r w:rsidR="00D054B2">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D054B2">
        <w:rPr>
          <w:rFonts w:asciiTheme="majorHAnsi" w:hAnsiTheme="majorHAnsi" w:cstheme="majorHAnsi"/>
          <w:bCs/>
          <w:color w:val="000000"/>
          <w:szCs w:val="22"/>
        </w:rPr>
        <w:fldChar w:fldCharType="separate"/>
      </w:r>
      <w:r w:rsidR="00305EA4">
        <w:rPr>
          <w:rFonts w:asciiTheme="majorHAnsi" w:hAnsiTheme="majorHAnsi" w:cstheme="majorHAnsi"/>
          <w:bCs/>
          <w:color w:val="000000"/>
          <w:szCs w:val="22"/>
        </w:rPr>
        <w:fldChar w:fldCharType="begin"/>
      </w:r>
      <w:r w:rsidR="00305EA4">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305EA4">
        <w:rPr>
          <w:rFonts w:asciiTheme="majorHAnsi" w:hAnsiTheme="majorHAnsi" w:cstheme="majorHAnsi"/>
          <w:bCs/>
          <w:color w:val="000000"/>
          <w:szCs w:val="22"/>
        </w:rPr>
        <w:fldChar w:fldCharType="separate"/>
      </w:r>
      <w:r w:rsidR="0057191F">
        <w:rPr>
          <w:rFonts w:asciiTheme="majorHAnsi" w:hAnsiTheme="majorHAnsi" w:cstheme="majorHAnsi"/>
          <w:bCs/>
          <w:color w:val="000000"/>
          <w:szCs w:val="22"/>
        </w:rPr>
        <w:fldChar w:fldCharType="begin"/>
      </w:r>
      <w:r w:rsidR="0057191F">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57191F">
        <w:rPr>
          <w:rFonts w:asciiTheme="majorHAnsi" w:hAnsiTheme="majorHAnsi" w:cstheme="majorHAnsi"/>
          <w:bCs/>
          <w:color w:val="000000"/>
          <w:szCs w:val="22"/>
        </w:rPr>
        <w:fldChar w:fldCharType="separate"/>
      </w:r>
      <w:r w:rsidR="00517DA3">
        <w:rPr>
          <w:rFonts w:asciiTheme="majorHAnsi" w:hAnsiTheme="majorHAnsi" w:cstheme="majorHAnsi"/>
          <w:bCs/>
          <w:color w:val="000000"/>
          <w:szCs w:val="22"/>
        </w:rPr>
        <w:fldChar w:fldCharType="begin"/>
      </w:r>
      <w:r w:rsidR="00517DA3">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517DA3">
        <w:rPr>
          <w:rFonts w:asciiTheme="majorHAnsi" w:hAnsiTheme="majorHAnsi" w:cstheme="majorHAnsi"/>
          <w:bCs/>
          <w:color w:val="000000"/>
          <w:szCs w:val="22"/>
        </w:rPr>
        <w:fldChar w:fldCharType="separate"/>
      </w:r>
      <w:r w:rsidR="00A1197E">
        <w:rPr>
          <w:rFonts w:asciiTheme="majorHAnsi" w:hAnsiTheme="majorHAnsi" w:cstheme="majorHAnsi"/>
          <w:bCs/>
          <w:color w:val="000000"/>
          <w:szCs w:val="22"/>
        </w:rPr>
        <w:fldChar w:fldCharType="begin"/>
      </w:r>
      <w:r w:rsidR="00A1197E">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A1197E">
        <w:rPr>
          <w:rFonts w:asciiTheme="majorHAnsi" w:hAnsiTheme="majorHAnsi" w:cstheme="majorHAnsi"/>
          <w:bCs/>
          <w:color w:val="000000"/>
          <w:szCs w:val="22"/>
        </w:rPr>
        <w:fldChar w:fldCharType="separate"/>
      </w:r>
      <w:r w:rsidR="002D30B8">
        <w:rPr>
          <w:rFonts w:asciiTheme="majorHAnsi" w:hAnsiTheme="majorHAnsi" w:cstheme="majorHAnsi"/>
          <w:bCs/>
          <w:color w:val="000000"/>
          <w:szCs w:val="22"/>
        </w:rPr>
        <w:fldChar w:fldCharType="begin"/>
      </w:r>
      <w:r w:rsidR="002D30B8">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2D30B8">
        <w:rPr>
          <w:rFonts w:asciiTheme="majorHAnsi" w:hAnsiTheme="majorHAnsi" w:cstheme="majorHAnsi"/>
          <w:bCs/>
          <w:color w:val="000000"/>
          <w:szCs w:val="22"/>
        </w:rPr>
        <w:fldChar w:fldCharType="separate"/>
      </w:r>
      <w:r w:rsidR="006E3368">
        <w:rPr>
          <w:rFonts w:asciiTheme="majorHAnsi" w:hAnsiTheme="majorHAnsi" w:cstheme="majorHAnsi"/>
          <w:bCs/>
          <w:color w:val="000000"/>
          <w:szCs w:val="22"/>
        </w:rPr>
        <w:fldChar w:fldCharType="begin"/>
      </w:r>
      <w:r w:rsidR="006E3368">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6E3368">
        <w:rPr>
          <w:rFonts w:asciiTheme="majorHAnsi" w:hAnsiTheme="majorHAnsi" w:cstheme="majorHAnsi"/>
          <w:bCs/>
          <w:color w:val="000000"/>
          <w:szCs w:val="22"/>
        </w:rPr>
        <w:fldChar w:fldCharType="separate"/>
      </w:r>
      <w:r w:rsidR="00194DB7">
        <w:rPr>
          <w:rFonts w:asciiTheme="majorHAnsi" w:hAnsiTheme="majorHAnsi" w:cstheme="majorHAnsi"/>
          <w:bCs/>
          <w:color w:val="000000"/>
          <w:szCs w:val="22"/>
        </w:rPr>
        <w:fldChar w:fldCharType="begin"/>
      </w:r>
      <w:r w:rsidR="00194DB7">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194DB7">
        <w:rPr>
          <w:rFonts w:asciiTheme="majorHAnsi" w:hAnsiTheme="majorHAnsi" w:cstheme="majorHAnsi"/>
          <w:bCs/>
          <w:color w:val="000000"/>
          <w:szCs w:val="22"/>
        </w:rPr>
        <w:fldChar w:fldCharType="separate"/>
      </w:r>
      <w:r w:rsidR="000877EB">
        <w:rPr>
          <w:rFonts w:asciiTheme="majorHAnsi" w:hAnsiTheme="majorHAnsi" w:cstheme="majorHAnsi"/>
          <w:bCs/>
          <w:color w:val="000000"/>
          <w:szCs w:val="22"/>
        </w:rPr>
        <w:fldChar w:fldCharType="begin"/>
      </w:r>
      <w:r w:rsidR="000877EB">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0877EB">
        <w:rPr>
          <w:rFonts w:asciiTheme="majorHAnsi" w:hAnsiTheme="majorHAnsi" w:cstheme="majorHAnsi"/>
          <w:bCs/>
          <w:color w:val="000000"/>
          <w:szCs w:val="22"/>
        </w:rPr>
        <w:fldChar w:fldCharType="separate"/>
      </w:r>
      <w:r w:rsidR="000C17B5">
        <w:rPr>
          <w:rFonts w:asciiTheme="majorHAnsi" w:hAnsiTheme="majorHAnsi" w:cstheme="majorHAnsi"/>
          <w:bCs/>
          <w:color w:val="000000"/>
          <w:szCs w:val="22"/>
        </w:rPr>
        <w:fldChar w:fldCharType="begin"/>
      </w:r>
      <w:r w:rsidR="000C17B5">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0C17B5">
        <w:rPr>
          <w:rFonts w:asciiTheme="majorHAnsi" w:hAnsiTheme="majorHAnsi" w:cstheme="majorHAnsi"/>
          <w:bCs/>
          <w:color w:val="000000"/>
          <w:szCs w:val="22"/>
        </w:rPr>
        <w:fldChar w:fldCharType="separate"/>
      </w:r>
      <w:r w:rsidR="00981B15">
        <w:rPr>
          <w:rFonts w:asciiTheme="majorHAnsi" w:hAnsiTheme="majorHAnsi" w:cstheme="majorHAnsi"/>
          <w:bCs/>
          <w:color w:val="000000"/>
          <w:szCs w:val="22"/>
        </w:rPr>
        <w:fldChar w:fldCharType="begin"/>
      </w:r>
      <w:r w:rsidR="00981B15">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981B15">
        <w:rPr>
          <w:rFonts w:asciiTheme="majorHAnsi" w:hAnsiTheme="majorHAnsi" w:cstheme="majorHAnsi"/>
          <w:bCs/>
          <w:color w:val="000000"/>
          <w:szCs w:val="22"/>
        </w:rPr>
        <w:fldChar w:fldCharType="separate"/>
      </w:r>
      <w:r w:rsidR="0012015A">
        <w:rPr>
          <w:rFonts w:asciiTheme="majorHAnsi" w:hAnsiTheme="majorHAnsi" w:cstheme="majorHAnsi"/>
          <w:bCs/>
          <w:color w:val="000000"/>
          <w:szCs w:val="22"/>
        </w:rPr>
        <w:fldChar w:fldCharType="begin"/>
      </w:r>
      <w:r w:rsidR="0012015A">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12015A">
        <w:rPr>
          <w:rFonts w:asciiTheme="majorHAnsi" w:hAnsiTheme="majorHAnsi" w:cstheme="majorHAnsi"/>
          <w:bCs/>
          <w:color w:val="000000"/>
          <w:szCs w:val="22"/>
        </w:rPr>
        <w:fldChar w:fldCharType="separate"/>
      </w:r>
      <w:r w:rsidR="00A419F0">
        <w:rPr>
          <w:rFonts w:asciiTheme="majorHAnsi" w:hAnsiTheme="majorHAnsi" w:cstheme="majorHAnsi"/>
          <w:bCs/>
          <w:color w:val="000000"/>
          <w:szCs w:val="22"/>
        </w:rPr>
        <w:fldChar w:fldCharType="begin"/>
      </w:r>
      <w:r w:rsidR="00A419F0">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A419F0">
        <w:rPr>
          <w:rFonts w:asciiTheme="majorHAnsi" w:hAnsiTheme="majorHAnsi" w:cstheme="majorHAnsi"/>
          <w:bCs/>
          <w:color w:val="000000"/>
          <w:szCs w:val="22"/>
        </w:rPr>
        <w:fldChar w:fldCharType="separate"/>
      </w:r>
      <w:r w:rsidR="00430474">
        <w:rPr>
          <w:rFonts w:asciiTheme="majorHAnsi" w:hAnsiTheme="majorHAnsi" w:cstheme="majorHAnsi"/>
          <w:bCs/>
          <w:color w:val="000000"/>
          <w:szCs w:val="22"/>
        </w:rPr>
        <w:fldChar w:fldCharType="begin"/>
      </w:r>
      <w:r w:rsidR="00430474">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430474">
        <w:rPr>
          <w:rFonts w:asciiTheme="majorHAnsi" w:hAnsiTheme="majorHAnsi" w:cstheme="majorHAnsi"/>
          <w:bCs/>
          <w:color w:val="000000"/>
          <w:szCs w:val="22"/>
        </w:rPr>
        <w:fldChar w:fldCharType="separate"/>
      </w:r>
      <w:r w:rsidR="00633F7A">
        <w:rPr>
          <w:rFonts w:asciiTheme="majorHAnsi" w:hAnsiTheme="majorHAnsi" w:cstheme="majorHAnsi"/>
          <w:bCs/>
          <w:color w:val="000000"/>
          <w:szCs w:val="22"/>
        </w:rPr>
        <w:fldChar w:fldCharType="begin"/>
      </w:r>
      <w:r w:rsidR="00633F7A">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633F7A">
        <w:rPr>
          <w:rFonts w:asciiTheme="majorHAnsi" w:hAnsiTheme="majorHAnsi" w:cstheme="majorHAnsi"/>
          <w:bCs/>
          <w:color w:val="000000"/>
          <w:szCs w:val="22"/>
        </w:rPr>
        <w:fldChar w:fldCharType="separate"/>
      </w:r>
      <w:r w:rsidR="00154506">
        <w:rPr>
          <w:rFonts w:asciiTheme="majorHAnsi" w:hAnsiTheme="majorHAnsi" w:cstheme="majorHAnsi"/>
          <w:bCs/>
          <w:color w:val="000000"/>
          <w:szCs w:val="22"/>
        </w:rPr>
        <w:fldChar w:fldCharType="begin"/>
      </w:r>
      <w:r w:rsidR="00154506">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154506">
        <w:rPr>
          <w:rFonts w:asciiTheme="majorHAnsi" w:hAnsiTheme="majorHAnsi" w:cstheme="majorHAnsi"/>
          <w:bCs/>
          <w:color w:val="000000"/>
          <w:szCs w:val="22"/>
        </w:rPr>
        <w:fldChar w:fldCharType="separate"/>
      </w:r>
      <w:r w:rsidR="00144C44">
        <w:rPr>
          <w:rFonts w:asciiTheme="majorHAnsi" w:hAnsiTheme="majorHAnsi" w:cstheme="majorHAnsi"/>
          <w:bCs/>
          <w:color w:val="000000"/>
          <w:szCs w:val="22"/>
        </w:rPr>
        <w:fldChar w:fldCharType="begin"/>
      </w:r>
      <w:r w:rsidR="00144C44">
        <w:rPr>
          <w:rFonts w:asciiTheme="majorHAnsi" w:hAnsiTheme="majorHAnsi" w:cstheme="majorHAnsi"/>
          <w:bCs/>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AR\\06_Training\\06B_Documentation\\UserGuide\\GeneralEndUserImages\\000_User_General_FilterIcon.jpg" \* MERGEFORMATINET </w:instrText>
      </w:r>
      <w:r w:rsidR="00144C44">
        <w:rPr>
          <w:rFonts w:asciiTheme="majorHAnsi" w:hAnsiTheme="majorHAnsi" w:cstheme="majorHAnsi"/>
          <w:bCs/>
          <w:color w:val="000000"/>
          <w:szCs w:val="22"/>
        </w:rPr>
        <w:fldChar w:fldCharType="separate"/>
      </w:r>
      <w:r w:rsidR="00350E98">
        <w:rPr>
          <w:rFonts w:asciiTheme="majorHAnsi" w:hAnsiTheme="majorHAnsi" w:cstheme="majorHAnsi"/>
          <w:bCs/>
          <w:color w:val="000000"/>
          <w:szCs w:val="22"/>
        </w:rPr>
        <w:fldChar w:fldCharType="begin"/>
      </w:r>
      <w:r w:rsidR="00350E98">
        <w:rPr>
          <w:rFonts w:asciiTheme="majorHAnsi" w:hAnsiTheme="majorHAnsi" w:cstheme="majorHAnsi"/>
          <w:bCs/>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AR/06_Training/06B_Documentation/UserGuide/GeneralEndUserImages/000_User_General_FilterIcon.jpg" \* MERGEFORMATINET </w:instrText>
      </w:r>
      <w:r w:rsidR="00350E98">
        <w:rPr>
          <w:rFonts w:asciiTheme="majorHAnsi" w:hAnsiTheme="majorHAnsi" w:cstheme="majorHAnsi"/>
          <w:bCs/>
          <w:color w:val="000000"/>
          <w:szCs w:val="22"/>
        </w:rPr>
        <w:fldChar w:fldCharType="separate"/>
      </w:r>
      <w:r w:rsidR="00F74BA6">
        <w:rPr>
          <w:rFonts w:asciiTheme="majorHAnsi" w:hAnsiTheme="majorHAnsi" w:cstheme="majorHAnsi"/>
          <w:bCs/>
          <w:color w:val="000000"/>
          <w:szCs w:val="22"/>
        </w:rPr>
        <w:fldChar w:fldCharType="begin"/>
      </w:r>
      <w:r w:rsidR="00F74BA6">
        <w:rPr>
          <w:rFonts w:asciiTheme="majorHAnsi" w:hAnsiTheme="majorHAnsi" w:cstheme="majorHAnsi"/>
          <w:bCs/>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AR/06_Training/06B_Documentation/UserGuide/GeneralEndUserImages/000_User_General_FilterIcon.jpg" \* MERGEFORMATINET </w:instrText>
      </w:r>
      <w:r w:rsidR="00F74BA6">
        <w:rPr>
          <w:rFonts w:asciiTheme="majorHAnsi" w:hAnsiTheme="majorHAnsi" w:cstheme="majorHAnsi"/>
          <w:bCs/>
          <w:color w:val="000000"/>
          <w:szCs w:val="22"/>
        </w:rPr>
        <w:fldChar w:fldCharType="separate"/>
      </w:r>
      <w:r w:rsidR="00FE7CB0">
        <w:rPr>
          <w:rFonts w:asciiTheme="majorHAnsi" w:hAnsiTheme="majorHAnsi" w:cstheme="majorHAnsi"/>
          <w:bCs/>
          <w:color w:val="000000"/>
          <w:szCs w:val="22"/>
        </w:rPr>
        <w:fldChar w:fldCharType="begin"/>
      </w:r>
      <w:r w:rsidR="00FE7CB0">
        <w:rPr>
          <w:rFonts w:asciiTheme="majorHAnsi" w:hAnsiTheme="majorHAnsi" w:cstheme="majorHAnsi"/>
          <w:bCs/>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AR/06_Training/06B_Documentation/UserGuide/GeneralEndUserImages/000_User_General_FilterIcon.jpg" \* MERGEFORMATINET </w:instrText>
      </w:r>
      <w:r w:rsidR="00FE7CB0">
        <w:rPr>
          <w:rFonts w:asciiTheme="majorHAnsi" w:hAnsiTheme="majorHAnsi" w:cstheme="majorHAnsi"/>
          <w:bCs/>
          <w:color w:val="000000"/>
          <w:szCs w:val="22"/>
        </w:rPr>
        <w:fldChar w:fldCharType="separate"/>
      </w:r>
      <w:r w:rsidR="008C3FAE">
        <w:rPr>
          <w:rFonts w:asciiTheme="majorHAnsi" w:hAnsiTheme="majorHAnsi" w:cstheme="majorHAnsi"/>
          <w:bCs/>
          <w:color w:val="000000"/>
          <w:szCs w:val="22"/>
        </w:rPr>
        <w:fldChar w:fldCharType="begin"/>
      </w:r>
      <w:r w:rsidR="008C3FAE">
        <w:rPr>
          <w:rFonts w:asciiTheme="majorHAnsi" w:hAnsiTheme="majorHAnsi" w:cstheme="majorHAnsi"/>
          <w:bCs/>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AR/06_Training/06B_Documentation/UserGuide/GeneralEndUserImages/000_User_General_FilterIcon.jpg" \* MERGEFORMATINET </w:instrText>
      </w:r>
      <w:r w:rsidR="008C3FAE">
        <w:rPr>
          <w:rFonts w:asciiTheme="majorHAnsi" w:hAnsiTheme="majorHAnsi" w:cstheme="majorHAnsi"/>
          <w:bCs/>
          <w:color w:val="000000"/>
          <w:szCs w:val="22"/>
        </w:rPr>
        <w:fldChar w:fldCharType="separate"/>
      </w:r>
      <w:r w:rsidR="00DB11B9">
        <w:rPr>
          <w:rFonts w:asciiTheme="majorHAnsi" w:hAnsiTheme="majorHAnsi" w:cstheme="majorHAnsi"/>
          <w:bCs/>
          <w:color w:val="000000"/>
          <w:szCs w:val="22"/>
        </w:rPr>
        <w:fldChar w:fldCharType="begin"/>
      </w:r>
      <w:r w:rsidR="00DB11B9">
        <w:rPr>
          <w:rFonts w:asciiTheme="majorHAnsi" w:hAnsiTheme="majorHAnsi" w:cstheme="majorHAnsi"/>
          <w:bCs/>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AR/06_Training/06B_Documentation/UserGuide/GeneralEndUserImages/000_User_General_FilterIcon.jpg" \* MERGEFORMATINET </w:instrText>
      </w:r>
      <w:r w:rsidR="00DB11B9">
        <w:rPr>
          <w:rFonts w:asciiTheme="majorHAnsi" w:hAnsiTheme="majorHAnsi" w:cstheme="majorHAnsi"/>
          <w:bCs/>
          <w:color w:val="000000"/>
          <w:szCs w:val="22"/>
        </w:rPr>
        <w:fldChar w:fldCharType="separate"/>
      </w:r>
      <w:r w:rsidR="00242AD7">
        <w:rPr>
          <w:rFonts w:asciiTheme="majorHAnsi" w:hAnsiTheme="majorHAnsi" w:cstheme="majorHAnsi"/>
          <w:bCs/>
          <w:color w:val="000000"/>
          <w:szCs w:val="22"/>
        </w:rPr>
        <w:fldChar w:fldCharType="begin"/>
      </w:r>
      <w:r w:rsidR="00242AD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242AD7">
        <w:rPr>
          <w:rFonts w:asciiTheme="majorHAnsi" w:hAnsiTheme="majorHAnsi" w:cstheme="majorHAnsi"/>
          <w:bCs/>
          <w:color w:val="000000"/>
          <w:szCs w:val="22"/>
        </w:rPr>
        <w:fldChar w:fldCharType="separate"/>
      </w:r>
      <w:r w:rsidR="00C21C72">
        <w:rPr>
          <w:rFonts w:asciiTheme="majorHAnsi" w:hAnsiTheme="majorHAnsi" w:cstheme="majorHAnsi"/>
          <w:bCs/>
          <w:color w:val="000000"/>
          <w:szCs w:val="22"/>
        </w:rPr>
        <w:fldChar w:fldCharType="begin"/>
      </w:r>
      <w:r w:rsidR="00C21C72">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C21C72">
        <w:rPr>
          <w:rFonts w:asciiTheme="majorHAnsi" w:hAnsiTheme="majorHAnsi" w:cstheme="majorHAnsi"/>
          <w:bCs/>
          <w:color w:val="000000"/>
          <w:szCs w:val="22"/>
        </w:rPr>
        <w:fldChar w:fldCharType="separate"/>
      </w:r>
      <w:r w:rsidR="00BD6407">
        <w:rPr>
          <w:rFonts w:asciiTheme="majorHAnsi" w:hAnsiTheme="majorHAnsi" w:cstheme="majorHAnsi"/>
          <w:bCs/>
          <w:color w:val="000000"/>
          <w:szCs w:val="22"/>
        </w:rPr>
        <w:fldChar w:fldCharType="begin"/>
      </w:r>
      <w:r w:rsidR="00BD640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BD6407">
        <w:rPr>
          <w:rFonts w:asciiTheme="majorHAnsi" w:hAnsiTheme="majorHAnsi" w:cstheme="majorHAnsi"/>
          <w:bCs/>
          <w:color w:val="000000"/>
          <w:szCs w:val="22"/>
        </w:rPr>
        <w:fldChar w:fldCharType="separate"/>
      </w:r>
      <w:r w:rsidR="0014439F">
        <w:rPr>
          <w:rFonts w:asciiTheme="majorHAnsi" w:hAnsiTheme="majorHAnsi" w:cstheme="majorHAnsi"/>
          <w:bCs/>
          <w:color w:val="000000"/>
          <w:szCs w:val="22"/>
        </w:rPr>
        <w:fldChar w:fldCharType="begin"/>
      </w:r>
      <w:r w:rsidR="0014439F">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14439F">
        <w:rPr>
          <w:rFonts w:asciiTheme="majorHAnsi" w:hAnsiTheme="majorHAnsi" w:cstheme="majorHAnsi"/>
          <w:bCs/>
          <w:color w:val="000000"/>
          <w:szCs w:val="22"/>
        </w:rPr>
        <w:fldChar w:fldCharType="separate"/>
      </w:r>
      <w:r w:rsidR="009C0D27">
        <w:rPr>
          <w:rFonts w:asciiTheme="majorHAnsi" w:hAnsiTheme="majorHAnsi" w:cstheme="majorHAnsi"/>
          <w:bCs/>
          <w:color w:val="000000"/>
          <w:szCs w:val="22"/>
        </w:rPr>
        <w:fldChar w:fldCharType="begin"/>
      </w:r>
      <w:r w:rsidR="009C0D2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9C0D27">
        <w:rPr>
          <w:rFonts w:asciiTheme="majorHAnsi" w:hAnsiTheme="majorHAnsi" w:cstheme="majorHAnsi"/>
          <w:bCs/>
          <w:color w:val="000000"/>
          <w:szCs w:val="22"/>
        </w:rPr>
        <w:fldChar w:fldCharType="separate"/>
      </w:r>
      <w:r w:rsidR="00237F13">
        <w:rPr>
          <w:rFonts w:asciiTheme="majorHAnsi" w:hAnsiTheme="majorHAnsi" w:cstheme="majorHAnsi"/>
          <w:bCs/>
          <w:color w:val="000000"/>
          <w:szCs w:val="22"/>
        </w:rPr>
        <w:fldChar w:fldCharType="begin"/>
      </w:r>
      <w:r w:rsidR="00237F13">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237F13">
        <w:rPr>
          <w:rFonts w:asciiTheme="majorHAnsi" w:hAnsiTheme="majorHAnsi" w:cstheme="majorHAnsi"/>
          <w:bCs/>
          <w:color w:val="000000"/>
          <w:szCs w:val="22"/>
        </w:rPr>
        <w:fldChar w:fldCharType="separate"/>
      </w:r>
      <w:r w:rsidR="006B4687">
        <w:rPr>
          <w:rFonts w:asciiTheme="majorHAnsi" w:hAnsiTheme="majorHAnsi" w:cstheme="majorHAnsi"/>
          <w:bCs/>
          <w:color w:val="000000"/>
          <w:szCs w:val="22"/>
        </w:rPr>
        <w:fldChar w:fldCharType="begin"/>
      </w:r>
      <w:r w:rsidR="006B468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6B4687">
        <w:rPr>
          <w:rFonts w:asciiTheme="majorHAnsi" w:hAnsiTheme="majorHAnsi" w:cstheme="majorHAnsi"/>
          <w:bCs/>
          <w:color w:val="000000"/>
          <w:szCs w:val="22"/>
        </w:rPr>
        <w:fldChar w:fldCharType="separate"/>
      </w:r>
      <w:r w:rsidR="00B85F9A">
        <w:rPr>
          <w:rFonts w:asciiTheme="majorHAnsi" w:hAnsiTheme="majorHAnsi" w:cstheme="majorHAnsi"/>
          <w:bCs/>
          <w:color w:val="000000"/>
          <w:szCs w:val="22"/>
        </w:rPr>
        <w:fldChar w:fldCharType="begin"/>
      </w:r>
      <w:r w:rsidR="00B85F9A">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B85F9A">
        <w:rPr>
          <w:rFonts w:asciiTheme="majorHAnsi" w:hAnsiTheme="majorHAnsi" w:cstheme="majorHAnsi"/>
          <w:bCs/>
          <w:color w:val="000000"/>
          <w:szCs w:val="22"/>
        </w:rPr>
        <w:fldChar w:fldCharType="separate"/>
      </w:r>
      <w:r w:rsidR="006B51E7">
        <w:rPr>
          <w:rFonts w:asciiTheme="majorHAnsi" w:hAnsiTheme="majorHAnsi" w:cstheme="majorHAnsi"/>
          <w:bCs/>
          <w:color w:val="000000"/>
          <w:szCs w:val="22"/>
        </w:rPr>
        <w:fldChar w:fldCharType="begin"/>
      </w:r>
      <w:r w:rsidR="006B51E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6B51E7">
        <w:rPr>
          <w:rFonts w:asciiTheme="majorHAnsi" w:hAnsiTheme="majorHAnsi" w:cstheme="majorHAnsi"/>
          <w:bCs/>
          <w:color w:val="000000"/>
          <w:szCs w:val="22"/>
        </w:rPr>
        <w:fldChar w:fldCharType="separate"/>
      </w:r>
      <w:r w:rsidR="00B52ECC">
        <w:rPr>
          <w:rFonts w:asciiTheme="majorHAnsi" w:hAnsiTheme="majorHAnsi" w:cstheme="majorHAnsi"/>
          <w:bCs/>
          <w:color w:val="000000"/>
          <w:szCs w:val="22"/>
        </w:rPr>
        <w:fldChar w:fldCharType="begin"/>
      </w:r>
      <w:r w:rsidR="00B52ECC">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B52ECC">
        <w:rPr>
          <w:rFonts w:asciiTheme="majorHAnsi" w:hAnsiTheme="majorHAnsi" w:cstheme="majorHAnsi"/>
          <w:bCs/>
          <w:color w:val="000000"/>
          <w:szCs w:val="22"/>
        </w:rPr>
        <w:fldChar w:fldCharType="separate"/>
      </w:r>
      <w:r w:rsidR="00E31D14">
        <w:rPr>
          <w:rFonts w:asciiTheme="majorHAnsi" w:hAnsiTheme="majorHAnsi" w:cstheme="majorHAnsi"/>
          <w:bCs/>
          <w:color w:val="000000"/>
          <w:szCs w:val="22"/>
        </w:rPr>
        <w:fldChar w:fldCharType="begin"/>
      </w:r>
      <w:r w:rsidR="00E31D14">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E31D14">
        <w:rPr>
          <w:rFonts w:asciiTheme="majorHAnsi" w:hAnsiTheme="majorHAnsi" w:cstheme="majorHAnsi"/>
          <w:bCs/>
          <w:color w:val="000000"/>
          <w:szCs w:val="22"/>
        </w:rPr>
        <w:fldChar w:fldCharType="separate"/>
      </w:r>
      <w:r w:rsidR="00804C18">
        <w:rPr>
          <w:rFonts w:asciiTheme="majorHAnsi" w:hAnsiTheme="majorHAnsi" w:cstheme="majorHAnsi"/>
          <w:bCs/>
          <w:color w:val="000000"/>
          <w:szCs w:val="22"/>
        </w:rPr>
        <w:fldChar w:fldCharType="begin"/>
      </w:r>
      <w:r w:rsidR="00804C18">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804C18">
        <w:rPr>
          <w:rFonts w:asciiTheme="majorHAnsi" w:hAnsiTheme="majorHAnsi" w:cstheme="majorHAnsi"/>
          <w:bCs/>
          <w:color w:val="000000"/>
          <w:szCs w:val="22"/>
        </w:rPr>
        <w:fldChar w:fldCharType="separate"/>
      </w:r>
      <w:r w:rsidR="007C6740">
        <w:rPr>
          <w:rFonts w:asciiTheme="majorHAnsi" w:hAnsiTheme="majorHAnsi" w:cstheme="majorHAnsi"/>
          <w:bCs/>
          <w:color w:val="000000"/>
          <w:szCs w:val="22"/>
        </w:rPr>
        <w:fldChar w:fldCharType="begin"/>
      </w:r>
      <w:r w:rsidR="007C6740">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7C6740">
        <w:rPr>
          <w:rFonts w:asciiTheme="majorHAnsi" w:hAnsiTheme="majorHAnsi" w:cstheme="majorHAnsi"/>
          <w:bCs/>
          <w:color w:val="000000"/>
          <w:szCs w:val="22"/>
        </w:rPr>
        <w:fldChar w:fldCharType="separate"/>
      </w:r>
      <w:r w:rsidR="00947DE9">
        <w:rPr>
          <w:rFonts w:asciiTheme="majorHAnsi" w:hAnsiTheme="majorHAnsi" w:cstheme="majorHAnsi"/>
          <w:bCs/>
          <w:color w:val="000000"/>
          <w:szCs w:val="22"/>
        </w:rPr>
        <w:fldChar w:fldCharType="begin"/>
      </w:r>
      <w:r w:rsidR="00947DE9">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947DE9">
        <w:rPr>
          <w:rFonts w:asciiTheme="majorHAnsi" w:hAnsiTheme="majorHAnsi" w:cstheme="majorHAnsi"/>
          <w:bCs/>
          <w:color w:val="000000"/>
          <w:szCs w:val="22"/>
        </w:rPr>
        <w:fldChar w:fldCharType="separate"/>
      </w:r>
      <w:r w:rsidR="00BB1E48">
        <w:rPr>
          <w:rFonts w:asciiTheme="majorHAnsi" w:hAnsiTheme="majorHAnsi" w:cstheme="majorHAnsi"/>
          <w:bCs/>
          <w:color w:val="000000"/>
          <w:szCs w:val="22"/>
        </w:rPr>
        <w:fldChar w:fldCharType="begin"/>
      </w:r>
      <w:r w:rsidR="00BB1E48">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BB1E48">
        <w:rPr>
          <w:rFonts w:asciiTheme="majorHAnsi" w:hAnsiTheme="majorHAnsi" w:cstheme="majorHAnsi"/>
          <w:bCs/>
          <w:color w:val="000000"/>
          <w:szCs w:val="22"/>
        </w:rPr>
        <w:fldChar w:fldCharType="separate"/>
      </w:r>
      <w:r w:rsidR="00E07867">
        <w:rPr>
          <w:rFonts w:asciiTheme="majorHAnsi" w:hAnsiTheme="majorHAnsi" w:cstheme="majorHAnsi"/>
          <w:bCs/>
          <w:color w:val="000000"/>
          <w:szCs w:val="22"/>
        </w:rPr>
        <w:fldChar w:fldCharType="begin"/>
      </w:r>
      <w:r w:rsidR="00E07867">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sidR="00E07867">
        <w:rPr>
          <w:rFonts w:asciiTheme="majorHAnsi" w:hAnsiTheme="majorHAnsi" w:cstheme="majorHAnsi"/>
          <w:bCs/>
          <w:color w:val="000000"/>
          <w:szCs w:val="22"/>
        </w:rPr>
        <w:fldChar w:fldCharType="separate"/>
      </w:r>
      <w:r>
        <w:rPr>
          <w:rFonts w:asciiTheme="majorHAnsi" w:hAnsiTheme="majorHAnsi" w:cstheme="majorHAnsi"/>
          <w:bCs/>
          <w:color w:val="000000"/>
          <w:szCs w:val="22"/>
        </w:rPr>
        <w:fldChar w:fldCharType="begin"/>
      </w:r>
      <w:r>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Pr>
          <w:rFonts w:asciiTheme="majorHAnsi" w:hAnsiTheme="majorHAnsi" w:cstheme="majorHAnsi"/>
          <w:bCs/>
          <w:color w:val="000000"/>
          <w:szCs w:val="22"/>
        </w:rPr>
        <w:fldChar w:fldCharType="separate"/>
      </w:r>
      <w:r>
        <w:rPr>
          <w:rFonts w:asciiTheme="majorHAnsi" w:hAnsiTheme="majorHAnsi" w:cstheme="majorHAnsi"/>
          <w:bCs/>
          <w:color w:val="000000"/>
          <w:szCs w:val="22"/>
        </w:rPr>
        <w:fldChar w:fldCharType="begin"/>
      </w:r>
      <w:r>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Pr>
          <w:rFonts w:asciiTheme="majorHAnsi" w:hAnsiTheme="majorHAnsi" w:cstheme="majorHAnsi"/>
          <w:bCs/>
          <w:color w:val="000000"/>
          <w:szCs w:val="22"/>
        </w:rPr>
        <w:fldChar w:fldCharType="separate"/>
      </w:r>
      <w:r>
        <w:rPr>
          <w:rFonts w:asciiTheme="majorHAnsi" w:hAnsiTheme="majorHAnsi" w:cstheme="majorHAnsi"/>
          <w:bCs/>
          <w:color w:val="000000"/>
          <w:szCs w:val="22"/>
        </w:rPr>
        <w:fldChar w:fldCharType="begin"/>
      </w:r>
      <w:r>
        <w:rPr>
          <w:rFonts w:asciiTheme="majorHAnsi" w:hAnsiTheme="majorHAnsi" w:cstheme="majorHAnsi"/>
          <w:bCs/>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AR\\06_Training\\06B_Documentation\\UserGuide\\GeneralEndUserImages\\000_User_General_FilterIcon.jpg" \* MERGEFORMATINET </w:instrText>
      </w:r>
      <w:r>
        <w:rPr>
          <w:rFonts w:asciiTheme="majorHAnsi" w:hAnsiTheme="majorHAnsi" w:cstheme="majorHAnsi"/>
          <w:bCs/>
          <w:color w:val="000000"/>
          <w:szCs w:val="22"/>
        </w:rPr>
        <w:fldChar w:fldCharType="separate"/>
      </w:r>
      <w:r w:rsidR="00F90C92">
        <w:rPr>
          <w:rFonts w:asciiTheme="majorHAnsi" w:hAnsiTheme="majorHAnsi" w:cstheme="majorHAnsi"/>
          <w:bCs/>
          <w:color w:val="000000"/>
          <w:szCs w:val="22"/>
        </w:rPr>
        <w:fldChar w:fldCharType="begin"/>
      </w:r>
      <w:r w:rsidR="00F90C92">
        <w:rPr>
          <w:rFonts w:asciiTheme="majorHAnsi" w:hAnsiTheme="majorHAnsi" w:cstheme="majorHAnsi"/>
          <w:bCs/>
          <w:color w:val="000000"/>
          <w:szCs w:val="22"/>
        </w:rPr>
        <w:instrText xml:space="preserve"> INCLUDEPICTURE  "C:\\Users\\Yang.li\\AppData\\Local\\Microsoft\\Cor Partners\\8169_FA\\AccountReconProject\\06B_Documentation\\Clients and Prospects\\Rayonier Advanced Mat'ls\\1681_OS AR\\06_Training\\06B_Documentation\\UserGuide\\GeneralEndUserImages\\000_User_General_FilterIcon.jpg" \* MERGEFORMATINET </w:instrText>
      </w:r>
      <w:r w:rsidR="00F90C92">
        <w:rPr>
          <w:rFonts w:asciiTheme="majorHAnsi" w:hAnsiTheme="majorHAnsi" w:cstheme="majorHAnsi"/>
          <w:bCs/>
          <w:color w:val="000000"/>
          <w:szCs w:val="22"/>
        </w:rPr>
        <w:fldChar w:fldCharType="separate"/>
      </w:r>
      <w:r w:rsidR="001411E9">
        <w:rPr>
          <w:rFonts w:asciiTheme="majorHAnsi" w:hAnsiTheme="majorHAnsi" w:cstheme="majorHAnsi"/>
          <w:bCs/>
          <w:color w:val="000000"/>
          <w:szCs w:val="22"/>
        </w:rPr>
        <w:fldChar w:fldCharType="begin"/>
      </w:r>
      <w:r w:rsidR="001411E9">
        <w:rPr>
          <w:rFonts w:asciiTheme="majorHAnsi" w:hAnsiTheme="majorHAnsi" w:cstheme="majorHAnsi"/>
          <w:bCs/>
          <w:color w:val="000000"/>
          <w:szCs w:val="22"/>
        </w:rPr>
        <w:instrText xml:space="preserve"> </w:instrText>
      </w:r>
      <w:r w:rsidR="001411E9">
        <w:rPr>
          <w:rFonts w:asciiTheme="majorHAnsi" w:hAnsiTheme="majorHAnsi" w:cstheme="majorHAnsi"/>
          <w:bCs/>
          <w:color w:val="000000"/>
          <w:szCs w:val="22"/>
        </w:rPr>
        <w:instrText>INCLUDEPICTURE  "C:\\Users\\Yang.li\\AppData\\Local\\Microsoft\\Cor Partners\\8169_FA\\AccountReconProject\\06B_Documentation\\Clients and Prospects\\Rayonier Advanced Mat'ls\\1681_OS AR\\06_Training\\06B_Documentation\\UserGuide\\GeneralEndUserImages\\000_User_General_FilterIcon.jpg" \* MERGEFORMATINET</w:instrText>
      </w:r>
      <w:r w:rsidR="001411E9">
        <w:rPr>
          <w:rFonts w:asciiTheme="majorHAnsi" w:hAnsiTheme="majorHAnsi" w:cstheme="majorHAnsi"/>
          <w:bCs/>
          <w:color w:val="000000"/>
          <w:szCs w:val="22"/>
        </w:rPr>
        <w:instrText xml:space="preserve"> </w:instrText>
      </w:r>
      <w:r w:rsidR="001411E9">
        <w:rPr>
          <w:rFonts w:asciiTheme="majorHAnsi" w:hAnsiTheme="majorHAnsi" w:cstheme="majorHAnsi"/>
          <w:bCs/>
          <w:color w:val="000000"/>
          <w:szCs w:val="22"/>
        </w:rPr>
        <w:fldChar w:fldCharType="separate"/>
      </w:r>
      <w:r w:rsidR="001411E9">
        <w:rPr>
          <w:rFonts w:asciiTheme="majorHAnsi" w:hAnsiTheme="majorHAnsi" w:cstheme="majorHAnsi"/>
          <w:bCs/>
          <w:color w:val="000000"/>
          <w:szCs w:val="22"/>
        </w:rPr>
        <w:pict w14:anchorId="16165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4.5pt">
            <v:imagedata r:id="rId16" r:href="rId17"/>
          </v:shape>
        </w:pict>
      </w:r>
      <w:r w:rsidR="001411E9">
        <w:rPr>
          <w:rFonts w:asciiTheme="majorHAnsi" w:hAnsiTheme="majorHAnsi" w:cstheme="majorHAnsi"/>
          <w:bCs/>
          <w:color w:val="000000"/>
          <w:szCs w:val="22"/>
        </w:rPr>
        <w:fldChar w:fldCharType="end"/>
      </w:r>
      <w:r w:rsidR="00F90C92">
        <w:rPr>
          <w:rFonts w:asciiTheme="majorHAnsi" w:hAnsiTheme="majorHAnsi" w:cstheme="majorHAnsi"/>
          <w:bCs/>
          <w:color w:val="000000"/>
          <w:szCs w:val="22"/>
        </w:rPr>
        <w:fldChar w:fldCharType="end"/>
      </w:r>
      <w:r>
        <w:rPr>
          <w:rFonts w:asciiTheme="majorHAnsi" w:hAnsiTheme="majorHAnsi" w:cstheme="majorHAnsi"/>
          <w:bCs/>
          <w:color w:val="000000"/>
          <w:szCs w:val="22"/>
        </w:rPr>
        <w:fldChar w:fldCharType="end"/>
      </w:r>
      <w:r>
        <w:rPr>
          <w:rFonts w:asciiTheme="majorHAnsi" w:hAnsiTheme="majorHAnsi" w:cstheme="majorHAnsi"/>
          <w:bCs/>
          <w:color w:val="000000"/>
          <w:szCs w:val="22"/>
        </w:rPr>
        <w:fldChar w:fldCharType="end"/>
      </w:r>
      <w:r>
        <w:rPr>
          <w:rFonts w:asciiTheme="majorHAnsi" w:hAnsiTheme="majorHAnsi" w:cstheme="majorHAnsi"/>
          <w:bCs/>
          <w:color w:val="000000"/>
          <w:szCs w:val="22"/>
        </w:rPr>
        <w:fldChar w:fldCharType="end"/>
      </w:r>
      <w:r w:rsidR="00E07867">
        <w:rPr>
          <w:rFonts w:asciiTheme="majorHAnsi" w:hAnsiTheme="majorHAnsi" w:cstheme="majorHAnsi"/>
          <w:bCs/>
          <w:color w:val="000000"/>
          <w:szCs w:val="22"/>
        </w:rPr>
        <w:fldChar w:fldCharType="end"/>
      </w:r>
      <w:r w:rsidR="00BB1E48">
        <w:rPr>
          <w:rFonts w:asciiTheme="majorHAnsi" w:hAnsiTheme="majorHAnsi" w:cstheme="majorHAnsi"/>
          <w:bCs/>
          <w:color w:val="000000"/>
          <w:szCs w:val="22"/>
        </w:rPr>
        <w:fldChar w:fldCharType="end"/>
      </w:r>
      <w:r w:rsidR="00947DE9">
        <w:rPr>
          <w:rFonts w:asciiTheme="majorHAnsi" w:hAnsiTheme="majorHAnsi" w:cstheme="majorHAnsi"/>
          <w:bCs/>
          <w:color w:val="000000"/>
          <w:szCs w:val="22"/>
        </w:rPr>
        <w:fldChar w:fldCharType="end"/>
      </w:r>
      <w:r w:rsidR="007C6740">
        <w:rPr>
          <w:rFonts w:asciiTheme="majorHAnsi" w:hAnsiTheme="majorHAnsi" w:cstheme="majorHAnsi"/>
          <w:bCs/>
          <w:color w:val="000000"/>
          <w:szCs w:val="22"/>
        </w:rPr>
        <w:fldChar w:fldCharType="end"/>
      </w:r>
      <w:r w:rsidR="00804C18">
        <w:rPr>
          <w:rFonts w:asciiTheme="majorHAnsi" w:hAnsiTheme="majorHAnsi" w:cstheme="majorHAnsi"/>
          <w:bCs/>
          <w:color w:val="000000"/>
          <w:szCs w:val="22"/>
        </w:rPr>
        <w:fldChar w:fldCharType="end"/>
      </w:r>
      <w:r w:rsidR="00E31D14">
        <w:rPr>
          <w:rFonts w:asciiTheme="majorHAnsi" w:hAnsiTheme="majorHAnsi" w:cstheme="majorHAnsi"/>
          <w:bCs/>
          <w:color w:val="000000"/>
          <w:szCs w:val="22"/>
        </w:rPr>
        <w:fldChar w:fldCharType="end"/>
      </w:r>
      <w:r w:rsidR="00B52ECC">
        <w:rPr>
          <w:rFonts w:asciiTheme="majorHAnsi" w:hAnsiTheme="majorHAnsi" w:cstheme="majorHAnsi"/>
          <w:bCs/>
          <w:color w:val="000000"/>
          <w:szCs w:val="22"/>
        </w:rPr>
        <w:fldChar w:fldCharType="end"/>
      </w:r>
      <w:r w:rsidR="006B51E7">
        <w:rPr>
          <w:rFonts w:asciiTheme="majorHAnsi" w:hAnsiTheme="majorHAnsi" w:cstheme="majorHAnsi"/>
          <w:bCs/>
          <w:color w:val="000000"/>
          <w:szCs w:val="22"/>
        </w:rPr>
        <w:fldChar w:fldCharType="end"/>
      </w:r>
      <w:r w:rsidR="00B85F9A">
        <w:rPr>
          <w:rFonts w:asciiTheme="majorHAnsi" w:hAnsiTheme="majorHAnsi" w:cstheme="majorHAnsi"/>
          <w:bCs/>
          <w:color w:val="000000"/>
          <w:szCs w:val="22"/>
        </w:rPr>
        <w:fldChar w:fldCharType="end"/>
      </w:r>
      <w:r w:rsidR="006B4687">
        <w:rPr>
          <w:rFonts w:asciiTheme="majorHAnsi" w:hAnsiTheme="majorHAnsi" w:cstheme="majorHAnsi"/>
          <w:bCs/>
          <w:color w:val="000000"/>
          <w:szCs w:val="22"/>
        </w:rPr>
        <w:fldChar w:fldCharType="end"/>
      </w:r>
      <w:r w:rsidR="00237F13">
        <w:rPr>
          <w:rFonts w:asciiTheme="majorHAnsi" w:hAnsiTheme="majorHAnsi" w:cstheme="majorHAnsi"/>
          <w:bCs/>
          <w:color w:val="000000"/>
          <w:szCs w:val="22"/>
        </w:rPr>
        <w:fldChar w:fldCharType="end"/>
      </w:r>
      <w:r w:rsidR="009C0D27">
        <w:rPr>
          <w:rFonts w:asciiTheme="majorHAnsi" w:hAnsiTheme="majorHAnsi" w:cstheme="majorHAnsi"/>
          <w:bCs/>
          <w:color w:val="000000"/>
          <w:szCs w:val="22"/>
        </w:rPr>
        <w:fldChar w:fldCharType="end"/>
      </w:r>
      <w:r w:rsidR="0014439F">
        <w:rPr>
          <w:rFonts w:asciiTheme="majorHAnsi" w:hAnsiTheme="majorHAnsi" w:cstheme="majorHAnsi"/>
          <w:bCs/>
          <w:color w:val="000000"/>
          <w:szCs w:val="22"/>
        </w:rPr>
        <w:fldChar w:fldCharType="end"/>
      </w:r>
      <w:r w:rsidR="00BD6407">
        <w:rPr>
          <w:rFonts w:asciiTheme="majorHAnsi" w:hAnsiTheme="majorHAnsi" w:cstheme="majorHAnsi"/>
          <w:bCs/>
          <w:color w:val="000000"/>
          <w:szCs w:val="22"/>
        </w:rPr>
        <w:fldChar w:fldCharType="end"/>
      </w:r>
      <w:r w:rsidR="00C21C72">
        <w:rPr>
          <w:rFonts w:asciiTheme="majorHAnsi" w:hAnsiTheme="majorHAnsi" w:cstheme="majorHAnsi"/>
          <w:bCs/>
          <w:color w:val="000000"/>
          <w:szCs w:val="22"/>
        </w:rPr>
        <w:fldChar w:fldCharType="end"/>
      </w:r>
      <w:r w:rsidR="00242AD7">
        <w:rPr>
          <w:rFonts w:asciiTheme="majorHAnsi" w:hAnsiTheme="majorHAnsi" w:cstheme="majorHAnsi"/>
          <w:bCs/>
          <w:color w:val="000000"/>
          <w:szCs w:val="22"/>
        </w:rPr>
        <w:fldChar w:fldCharType="end"/>
      </w:r>
      <w:r w:rsidR="00DB11B9">
        <w:rPr>
          <w:rFonts w:asciiTheme="majorHAnsi" w:hAnsiTheme="majorHAnsi" w:cstheme="majorHAnsi"/>
          <w:bCs/>
          <w:color w:val="000000"/>
          <w:szCs w:val="22"/>
        </w:rPr>
        <w:fldChar w:fldCharType="end"/>
      </w:r>
      <w:r w:rsidR="008C3FAE">
        <w:rPr>
          <w:rFonts w:asciiTheme="majorHAnsi" w:hAnsiTheme="majorHAnsi" w:cstheme="majorHAnsi"/>
          <w:bCs/>
          <w:color w:val="000000"/>
          <w:szCs w:val="22"/>
        </w:rPr>
        <w:fldChar w:fldCharType="end"/>
      </w:r>
      <w:r w:rsidR="00FE7CB0">
        <w:rPr>
          <w:rFonts w:asciiTheme="majorHAnsi" w:hAnsiTheme="majorHAnsi" w:cstheme="majorHAnsi"/>
          <w:bCs/>
          <w:color w:val="000000"/>
          <w:szCs w:val="22"/>
        </w:rPr>
        <w:fldChar w:fldCharType="end"/>
      </w:r>
      <w:r w:rsidR="00F74BA6">
        <w:rPr>
          <w:rFonts w:asciiTheme="majorHAnsi" w:hAnsiTheme="majorHAnsi" w:cstheme="majorHAnsi"/>
          <w:bCs/>
          <w:color w:val="000000"/>
          <w:szCs w:val="22"/>
        </w:rPr>
        <w:fldChar w:fldCharType="end"/>
      </w:r>
      <w:r w:rsidR="00350E98">
        <w:rPr>
          <w:rFonts w:asciiTheme="majorHAnsi" w:hAnsiTheme="majorHAnsi" w:cstheme="majorHAnsi"/>
          <w:bCs/>
          <w:color w:val="000000"/>
          <w:szCs w:val="22"/>
        </w:rPr>
        <w:fldChar w:fldCharType="end"/>
      </w:r>
      <w:r w:rsidR="00144C44">
        <w:rPr>
          <w:rFonts w:asciiTheme="majorHAnsi" w:hAnsiTheme="majorHAnsi" w:cstheme="majorHAnsi"/>
          <w:bCs/>
          <w:color w:val="000000"/>
          <w:szCs w:val="22"/>
        </w:rPr>
        <w:fldChar w:fldCharType="end"/>
      </w:r>
      <w:r w:rsidR="00154506">
        <w:rPr>
          <w:rFonts w:asciiTheme="majorHAnsi" w:hAnsiTheme="majorHAnsi" w:cstheme="majorHAnsi"/>
          <w:bCs/>
          <w:color w:val="000000"/>
          <w:szCs w:val="22"/>
        </w:rPr>
        <w:fldChar w:fldCharType="end"/>
      </w:r>
      <w:r w:rsidR="00633F7A">
        <w:rPr>
          <w:rFonts w:asciiTheme="majorHAnsi" w:hAnsiTheme="majorHAnsi" w:cstheme="majorHAnsi"/>
          <w:bCs/>
          <w:color w:val="000000"/>
          <w:szCs w:val="22"/>
        </w:rPr>
        <w:fldChar w:fldCharType="end"/>
      </w:r>
      <w:r w:rsidR="00430474">
        <w:rPr>
          <w:rFonts w:asciiTheme="majorHAnsi" w:hAnsiTheme="majorHAnsi" w:cstheme="majorHAnsi"/>
          <w:bCs/>
          <w:color w:val="000000"/>
          <w:szCs w:val="22"/>
        </w:rPr>
        <w:fldChar w:fldCharType="end"/>
      </w:r>
      <w:r w:rsidR="00A419F0">
        <w:rPr>
          <w:rFonts w:asciiTheme="majorHAnsi" w:hAnsiTheme="majorHAnsi" w:cstheme="majorHAnsi"/>
          <w:bCs/>
          <w:color w:val="000000"/>
          <w:szCs w:val="22"/>
        </w:rPr>
        <w:fldChar w:fldCharType="end"/>
      </w:r>
      <w:r w:rsidR="0012015A">
        <w:rPr>
          <w:rFonts w:asciiTheme="majorHAnsi" w:hAnsiTheme="majorHAnsi" w:cstheme="majorHAnsi"/>
          <w:bCs/>
          <w:color w:val="000000"/>
          <w:szCs w:val="22"/>
        </w:rPr>
        <w:fldChar w:fldCharType="end"/>
      </w:r>
      <w:r w:rsidR="00981B15">
        <w:rPr>
          <w:rFonts w:asciiTheme="majorHAnsi" w:hAnsiTheme="majorHAnsi" w:cstheme="majorHAnsi"/>
          <w:bCs/>
          <w:color w:val="000000"/>
          <w:szCs w:val="22"/>
        </w:rPr>
        <w:fldChar w:fldCharType="end"/>
      </w:r>
      <w:r w:rsidR="000C17B5">
        <w:rPr>
          <w:rFonts w:asciiTheme="majorHAnsi" w:hAnsiTheme="majorHAnsi" w:cstheme="majorHAnsi"/>
          <w:bCs/>
          <w:color w:val="000000"/>
          <w:szCs w:val="22"/>
        </w:rPr>
        <w:fldChar w:fldCharType="end"/>
      </w:r>
      <w:r w:rsidR="000877EB">
        <w:rPr>
          <w:rFonts w:asciiTheme="majorHAnsi" w:hAnsiTheme="majorHAnsi" w:cstheme="majorHAnsi"/>
          <w:bCs/>
          <w:color w:val="000000"/>
          <w:szCs w:val="22"/>
        </w:rPr>
        <w:fldChar w:fldCharType="end"/>
      </w:r>
      <w:r w:rsidR="00194DB7">
        <w:rPr>
          <w:rFonts w:asciiTheme="majorHAnsi" w:hAnsiTheme="majorHAnsi" w:cstheme="majorHAnsi"/>
          <w:bCs/>
          <w:color w:val="000000"/>
          <w:szCs w:val="22"/>
        </w:rPr>
        <w:fldChar w:fldCharType="end"/>
      </w:r>
      <w:r w:rsidR="006E3368">
        <w:rPr>
          <w:rFonts w:asciiTheme="majorHAnsi" w:hAnsiTheme="majorHAnsi" w:cstheme="majorHAnsi"/>
          <w:bCs/>
          <w:color w:val="000000"/>
          <w:szCs w:val="22"/>
        </w:rPr>
        <w:fldChar w:fldCharType="end"/>
      </w:r>
      <w:r w:rsidR="002D30B8">
        <w:rPr>
          <w:rFonts w:asciiTheme="majorHAnsi" w:hAnsiTheme="majorHAnsi" w:cstheme="majorHAnsi"/>
          <w:bCs/>
          <w:color w:val="000000"/>
          <w:szCs w:val="22"/>
        </w:rPr>
        <w:fldChar w:fldCharType="end"/>
      </w:r>
      <w:r w:rsidR="00A1197E">
        <w:rPr>
          <w:rFonts w:asciiTheme="majorHAnsi" w:hAnsiTheme="majorHAnsi" w:cstheme="majorHAnsi"/>
          <w:bCs/>
          <w:color w:val="000000"/>
          <w:szCs w:val="22"/>
        </w:rPr>
        <w:fldChar w:fldCharType="end"/>
      </w:r>
      <w:r w:rsidR="00517DA3">
        <w:rPr>
          <w:rFonts w:asciiTheme="majorHAnsi" w:hAnsiTheme="majorHAnsi" w:cstheme="majorHAnsi"/>
          <w:bCs/>
          <w:color w:val="000000"/>
          <w:szCs w:val="22"/>
        </w:rPr>
        <w:fldChar w:fldCharType="end"/>
      </w:r>
      <w:r w:rsidR="0057191F">
        <w:rPr>
          <w:rFonts w:asciiTheme="majorHAnsi" w:hAnsiTheme="majorHAnsi" w:cstheme="majorHAnsi"/>
          <w:bCs/>
          <w:color w:val="000000"/>
          <w:szCs w:val="22"/>
        </w:rPr>
        <w:fldChar w:fldCharType="end"/>
      </w:r>
      <w:r w:rsidR="00305EA4">
        <w:rPr>
          <w:rFonts w:asciiTheme="majorHAnsi" w:hAnsiTheme="majorHAnsi" w:cstheme="majorHAnsi"/>
          <w:bCs/>
          <w:color w:val="000000"/>
          <w:szCs w:val="22"/>
        </w:rPr>
        <w:fldChar w:fldCharType="end"/>
      </w:r>
      <w:r w:rsidR="00D054B2">
        <w:rPr>
          <w:rFonts w:asciiTheme="majorHAnsi" w:hAnsiTheme="majorHAnsi" w:cstheme="majorHAnsi"/>
          <w:bCs/>
          <w:color w:val="000000"/>
          <w:szCs w:val="22"/>
        </w:rPr>
        <w:fldChar w:fldCharType="end"/>
      </w:r>
      <w:r w:rsidR="00DA2E87">
        <w:rPr>
          <w:rFonts w:asciiTheme="majorHAnsi" w:hAnsiTheme="majorHAnsi" w:cstheme="majorHAnsi"/>
          <w:bCs/>
          <w:color w:val="000000"/>
          <w:szCs w:val="22"/>
        </w:rPr>
        <w:fldChar w:fldCharType="end"/>
      </w:r>
      <w:r w:rsidR="00025776">
        <w:rPr>
          <w:rFonts w:asciiTheme="majorHAnsi" w:hAnsiTheme="majorHAnsi" w:cstheme="majorHAnsi"/>
          <w:bCs/>
          <w:color w:val="000000"/>
          <w:szCs w:val="22"/>
        </w:rPr>
        <w:fldChar w:fldCharType="end"/>
      </w:r>
      <w:r w:rsidR="00F43627">
        <w:rPr>
          <w:rFonts w:asciiTheme="majorHAnsi" w:hAnsiTheme="majorHAnsi" w:cstheme="majorHAnsi"/>
          <w:bCs/>
          <w:color w:val="000000"/>
          <w:szCs w:val="22"/>
        </w:rPr>
        <w:fldChar w:fldCharType="end"/>
      </w:r>
      <w:r w:rsidR="004124CE">
        <w:rPr>
          <w:rFonts w:asciiTheme="majorHAnsi" w:hAnsiTheme="majorHAnsi" w:cstheme="majorHAnsi"/>
          <w:bCs/>
          <w:color w:val="000000"/>
          <w:szCs w:val="22"/>
        </w:rPr>
        <w:fldChar w:fldCharType="end"/>
      </w:r>
      <w:r w:rsidR="009A6A70">
        <w:rPr>
          <w:rFonts w:asciiTheme="majorHAnsi" w:hAnsiTheme="majorHAnsi" w:cstheme="majorHAnsi"/>
          <w:bCs/>
          <w:color w:val="000000"/>
          <w:szCs w:val="22"/>
        </w:rPr>
        <w:fldChar w:fldCharType="end"/>
      </w:r>
      <w:r w:rsidR="002907E4">
        <w:rPr>
          <w:rFonts w:asciiTheme="majorHAnsi" w:hAnsiTheme="majorHAnsi" w:cstheme="majorHAnsi"/>
          <w:bCs/>
          <w:color w:val="000000"/>
          <w:szCs w:val="22"/>
        </w:rPr>
        <w:fldChar w:fldCharType="end"/>
      </w:r>
      <w:r w:rsidR="007358CA">
        <w:rPr>
          <w:rFonts w:asciiTheme="majorHAnsi" w:hAnsiTheme="majorHAnsi" w:cstheme="majorHAnsi"/>
          <w:bCs/>
          <w:color w:val="000000"/>
          <w:szCs w:val="22"/>
        </w:rPr>
        <w:fldChar w:fldCharType="end"/>
      </w:r>
    </w:p>
    <w:p w14:paraId="0676250D" w14:textId="251A6635" w:rsidR="001966E6" w:rsidRPr="00952154" w:rsidRDefault="00311C1B" w:rsidP="00264013">
      <w:pPr>
        <w:jc w:val="both"/>
        <w:rPr>
          <w:rFonts w:ascii="Calibri" w:eastAsia="Times New Roman" w:hAnsi="Calibri" w:cs="Calibri"/>
          <w:color w:val="000000"/>
          <w:szCs w:val="22"/>
        </w:rPr>
      </w:pPr>
      <w:r>
        <w:rPr>
          <w:noProof/>
        </w:rPr>
        <w:drawing>
          <wp:inline distT="0" distB="0" distL="0" distR="0" wp14:anchorId="00CFD068" wp14:editId="7A365B0D">
            <wp:extent cx="6400800" cy="2266315"/>
            <wp:effectExtent l="0" t="0" r="0" b="635"/>
            <wp:docPr id="1045889616" name="Picture 10458896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5606"/>
                    <a:stretch/>
                  </pic:blipFill>
                  <pic:spPr bwMode="auto">
                    <a:xfrm>
                      <a:off x="0" y="0"/>
                      <a:ext cx="6400800" cy="2266315"/>
                    </a:xfrm>
                    <a:prstGeom prst="rect">
                      <a:avLst/>
                    </a:prstGeom>
                    <a:noFill/>
                    <a:ln>
                      <a:noFill/>
                    </a:ln>
                    <a:extLst>
                      <a:ext uri="{53640926-AAD7-44D8-BBD7-CCE9431645EC}">
                        <a14:shadowObscured xmlns:a14="http://schemas.microsoft.com/office/drawing/2010/main"/>
                      </a:ext>
                    </a:extLst>
                  </pic:spPr>
                </pic:pic>
              </a:graphicData>
            </a:graphic>
          </wp:inline>
        </w:drawing>
      </w:r>
    </w:p>
    <w:p w14:paraId="0136BEBE" w14:textId="77777777" w:rsidR="00311C1B" w:rsidRPr="007D76E4" w:rsidRDefault="00311C1B" w:rsidP="00311C1B">
      <w:pPr>
        <w:pStyle w:val="ListParagraph"/>
        <w:numPr>
          <w:ilvl w:val="0"/>
          <w:numId w:val="16"/>
        </w:numPr>
        <w:ind w:left="360"/>
        <w:jc w:val="both"/>
        <w:rPr>
          <w:rFonts w:eastAsia="Times New Roman" w:cstheme="minorHAnsi"/>
          <w:color w:val="000000"/>
          <w:szCs w:val="22"/>
        </w:rPr>
      </w:pPr>
      <w:r w:rsidRPr="007D76E4">
        <w:rPr>
          <w:rFonts w:eastAsia="Times New Roman" w:cstheme="minorHAnsi"/>
          <w:color w:val="000000"/>
          <w:szCs w:val="22"/>
        </w:rPr>
        <w:t>A list of values available in the column is available for which the user can select individual items</w:t>
      </w:r>
    </w:p>
    <w:p w14:paraId="2C402DDB" w14:textId="77777777" w:rsidR="00311C1B" w:rsidRPr="007D76E4" w:rsidRDefault="00311C1B" w:rsidP="00311C1B">
      <w:pPr>
        <w:pStyle w:val="ListParagraph"/>
        <w:numPr>
          <w:ilvl w:val="0"/>
          <w:numId w:val="16"/>
        </w:numPr>
        <w:ind w:left="360"/>
        <w:jc w:val="both"/>
        <w:rPr>
          <w:rFonts w:eastAsia="Times New Roman" w:cstheme="minorHAnsi"/>
          <w:color w:val="000000"/>
          <w:szCs w:val="22"/>
        </w:rPr>
      </w:pPr>
      <w:r w:rsidRPr="007D76E4">
        <w:rPr>
          <w:rFonts w:eastAsia="Times New Roman" w:cstheme="minorHAnsi"/>
          <w:color w:val="000000"/>
          <w:szCs w:val="22"/>
        </w:rPr>
        <w:t>A list of available functions used for an advanced filter</w:t>
      </w:r>
    </w:p>
    <w:p w14:paraId="352BF231" w14:textId="77777777" w:rsidR="00311C1B" w:rsidRPr="007D76E4" w:rsidRDefault="00311C1B" w:rsidP="00311C1B">
      <w:pPr>
        <w:pStyle w:val="ListParagraph"/>
        <w:numPr>
          <w:ilvl w:val="0"/>
          <w:numId w:val="16"/>
        </w:numPr>
        <w:ind w:left="360"/>
        <w:jc w:val="both"/>
        <w:rPr>
          <w:rFonts w:eastAsia="Times New Roman" w:cstheme="minorHAnsi"/>
          <w:color w:val="000000"/>
          <w:szCs w:val="22"/>
        </w:rPr>
      </w:pPr>
      <w:r w:rsidRPr="007D76E4">
        <w:rPr>
          <w:rFonts w:eastAsia="Times New Roman" w:cstheme="minorHAnsi"/>
          <w:color w:val="000000"/>
          <w:szCs w:val="22"/>
        </w:rPr>
        <w:t xml:space="preserve">Enter the criterion based on the advanced search function selected (e.g. in the T. Account column, select “Starts with” </w:t>
      </w:r>
      <w:r>
        <w:rPr>
          <w:rFonts w:eastAsia="Times New Roman" w:cstheme="minorHAnsi"/>
          <w:color w:val="000000"/>
          <w:szCs w:val="22"/>
        </w:rPr>
        <w:t xml:space="preserve">or “Contains” </w:t>
      </w:r>
      <w:r w:rsidRPr="007D76E4">
        <w:rPr>
          <w:rFonts w:eastAsia="Times New Roman" w:cstheme="minorHAnsi"/>
          <w:color w:val="000000"/>
          <w:szCs w:val="22"/>
        </w:rPr>
        <w:t>for the advanced search)</w:t>
      </w:r>
      <w:r>
        <w:rPr>
          <w:rFonts w:eastAsia="Times New Roman" w:cstheme="minorHAnsi"/>
          <w:color w:val="000000"/>
          <w:szCs w:val="22"/>
        </w:rPr>
        <w:t>.</w:t>
      </w:r>
    </w:p>
    <w:p w14:paraId="71F719A7" w14:textId="77777777" w:rsidR="00311C1B" w:rsidRPr="007D76E4" w:rsidRDefault="00311C1B" w:rsidP="00311C1B">
      <w:pPr>
        <w:pStyle w:val="ListParagraph"/>
        <w:numPr>
          <w:ilvl w:val="0"/>
          <w:numId w:val="16"/>
        </w:numPr>
        <w:ind w:left="360"/>
        <w:jc w:val="both"/>
        <w:rPr>
          <w:rFonts w:eastAsia="Times New Roman" w:cstheme="minorHAnsi"/>
          <w:color w:val="000000"/>
          <w:szCs w:val="22"/>
        </w:rPr>
      </w:pPr>
      <w:r w:rsidRPr="007D76E4">
        <w:rPr>
          <w:rFonts w:eastAsia="Times New Roman" w:cstheme="minorHAnsi"/>
          <w:color w:val="000000"/>
          <w:szCs w:val="22"/>
        </w:rPr>
        <w:t xml:space="preserve">The “and” and “or” in the second filter to specify a second criterion </w:t>
      </w:r>
    </w:p>
    <w:p w14:paraId="2FA007AE" w14:textId="77777777" w:rsidR="00311C1B" w:rsidRDefault="00311C1B" w:rsidP="00311C1B">
      <w:pPr>
        <w:pStyle w:val="ListParagraph"/>
        <w:numPr>
          <w:ilvl w:val="0"/>
          <w:numId w:val="16"/>
        </w:numPr>
        <w:ind w:left="360"/>
        <w:jc w:val="both"/>
        <w:rPr>
          <w:rFonts w:eastAsia="Times New Roman" w:cstheme="minorHAnsi"/>
          <w:color w:val="000000"/>
          <w:szCs w:val="22"/>
        </w:rPr>
      </w:pPr>
      <w:r w:rsidRPr="007D76E4">
        <w:rPr>
          <w:rFonts w:eastAsia="Times New Roman" w:cstheme="minorHAnsi"/>
          <w:color w:val="000000"/>
          <w:szCs w:val="22"/>
        </w:rPr>
        <w:t>Click on the “Filter” button. The “Clear Filter” button can be used to clear all the filters on the colum</w:t>
      </w:r>
      <w:r>
        <w:rPr>
          <w:rFonts w:eastAsia="Times New Roman" w:cstheme="minorHAnsi"/>
          <w:color w:val="000000"/>
          <w:szCs w:val="22"/>
        </w:rPr>
        <w:t>n</w:t>
      </w:r>
    </w:p>
    <w:p w14:paraId="29535E93" w14:textId="77777777" w:rsidR="00311C1B" w:rsidRPr="00A972A9" w:rsidRDefault="00311C1B" w:rsidP="00311C1B">
      <w:pPr>
        <w:rPr>
          <w:rFonts w:asciiTheme="majorHAnsi" w:hAnsiTheme="majorHAnsi" w:cstheme="majorHAnsi"/>
          <w:bCs/>
          <w:color w:val="000000"/>
          <w:szCs w:val="22"/>
        </w:rPr>
      </w:pPr>
      <w:r w:rsidRPr="00A972A9">
        <w:rPr>
          <w:rFonts w:asciiTheme="majorHAnsi" w:hAnsiTheme="majorHAnsi" w:cstheme="majorHAnsi"/>
          <w:bCs/>
          <w:color w:val="000000"/>
          <w:szCs w:val="22"/>
        </w:rPr>
        <w:t>When a filter is being used the filter icon will change from black to orange.  Filters will remain until cleared, even if logging off and back on.  If the user is not seeing all the information desired, check that all the filters are black and that all the tool bar filters are also set to Any or All.</w:t>
      </w:r>
    </w:p>
    <w:p w14:paraId="0F13DE28" w14:textId="77777777" w:rsidR="00A972A9" w:rsidRPr="00A972A9" w:rsidRDefault="00A972A9" w:rsidP="00A972A9">
      <w:pPr>
        <w:rPr>
          <w:rFonts w:asciiTheme="majorHAnsi" w:hAnsiTheme="majorHAnsi" w:cstheme="majorHAnsi"/>
          <w:bCs/>
          <w:color w:val="000000"/>
          <w:szCs w:val="22"/>
        </w:rPr>
      </w:pPr>
      <w:r w:rsidRPr="00A972A9">
        <w:rPr>
          <w:rFonts w:asciiTheme="majorHAnsi" w:hAnsiTheme="majorHAnsi" w:cstheme="majorHAnsi"/>
          <w:bCs/>
          <w:color w:val="000000"/>
          <w:szCs w:val="22"/>
        </w:rPr>
        <w:t>To clear all filters, right click any column header and select “Reset All States”.</w:t>
      </w:r>
    </w:p>
    <w:p w14:paraId="083E5696" w14:textId="6BF19977" w:rsidR="00A972A9" w:rsidRDefault="00311C1B" w:rsidP="00A972A9">
      <w:pPr>
        <w:rPr>
          <w:rFonts w:asciiTheme="majorHAnsi" w:hAnsiTheme="majorHAnsi" w:cstheme="majorHAnsi"/>
          <w:bCs/>
          <w:color w:val="000000"/>
          <w:szCs w:val="22"/>
        </w:rPr>
      </w:pPr>
      <w:r>
        <w:rPr>
          <w:noProof/>
        </w:rPr>
        <w:drawing>
          <wp:inline distT="0" distB="0" distL="0" distR="0" wp14:anchorId="2E995F32" wp14:editId="5B290DCD">
            <wp:extent cx="6400800" cy="1242695"/>
            <wp:effectExtent l="0" t="0" r="0" b="0"/>
            <wp:docPr id="646010021" name="Picture 6460100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6400800" cy="1242695"/>
                    </a:xfrm>
                    <a:prstGeom prst="rect">
                      <a:avLst/>
                    </a:prstGeom>
                  </pic:spPr>
                </pic:pic>
              </a:graphicData>
            </a:graphic>
          </wp:inline>
        </w:drawing>
      </w:r>
    </w:p>
    <w:p w14:paraId="72EFD578" w14:textId="77777777" w:rsidR="009C4E1E" w:rsidRDefault="009C4E1E" w:rsidP="009C4E1E">
      <w:pPr>
        <w:jc w:val="both"/>
        <w:rPr>
          <w:rFonts w:asciiTheme="majorHAnsi" w:hAnsiTheme="majorHAnsi" w:cstheme="majorHAnsi"/>
          <w:bCs/>
          <w:color w:val="000000"/>
          <w:szCs w:val="22"/>
        </w:rPr>
      </w:pPr>
      <w:r>
        <w:rPr>
          <w:rFonts w:asciiTheme="majorHAnsi" w:hAnsiTheme="majorHAnsi" w:cstheme="majorHAnsi"/>
          <w:bCs/>
          <w:color w:val="000000"/>
          <w:szCs w:val="22"/>
        </w:rPr>
        <w:t>Columns not being used can be filtered out by right clicking on the dark-blue header section and selecting Column Settings.</w:t>
      </w:r>
    </w:p>
    <w:p w14:paraId="75DD5B4B" w14:textId="77777777" w:rsidR="009C4E1E" w:rsidRDefault="009C4E1E" w:rsidP="009C4E1E">
      <w:pPr>
        <w:jc w:val="both"/>
        <w:rPr>
          <w:rFonts w:asciiTheme="majorHAnsi" w:hAnsiTheme="majorHAnsi" w:cstheme="majorHAnsi"/>
          <w:bCs/>
          <w:color w:val="000000"/>
          <w:szCs w:val="22"/>
        </w:rPr>
      </w:pPr>
      <w:r>
        <w:rPr>
          <w:noProof/>
        </w:rPr>
        <w:drawing>
          <wp:inline distT="0" distB="0" distL="0" distR="0" wp14:anchorId="4C76714A" wp14:editId="76E50BF5">
            <wp:extent cx="6400800" cy="567690"/>
            <wp:effectExtent l="0" t="0" r="0" b="3810"/>
            <wp:docPr id="1172098341" name="Picture 117209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67690"/>
                    </a:xfrm>
                    <a:prstGeom prst="rect">
                      <a:avLst/>
                    </a:prstGeom>
                  </pic:spPr>
                </pic:pic>
              </a:graphicData>
            </a:graphic>
          </wp:inline>
        </w:drawing>
      </w:r>
    </w:p>
    <w:p w14:paraId="48045271" w14:textId="77777777" w:rsidR="009C4E1E" w:rsidRDefault="009C4E1E" w:rsidP="009C4E1E">
      <w:pPr>
        <w:jc w:val="both"/>
        <w:rPr>
          <w:rFonts w:asciiTheme="majorHAnsi" w:hAnsiTheme="majorHAnsi" w:cstheme="majorHAnsi"/>
          <w:bCs/>
          <w:color w:val="000000"/>
          <w:szCs w:val="22"/>
        </w:rPr>
      </w:pPr>
      <w:r>
        <w:rPr>
          <w:rFonts w:asciiTheme="majorHAnsi" w:hAnsiTheme="majorHAnsi" w:cstheme="majorHAnsi"/>
          <w:bCs/>
          <w:color w:val="000000"/>
          <w:szCs w:val="22"/>
        </w:rPr>
        <w:lastRenderedPageBreak/>
        <w:t xml:space="preserve">Highlight the columns not being used and move to the left.  At </w:t>
      </w:r>
      <w:r w:rsidRPr="005D25D6">
        <w:rPr>
          <w:rFonts w:asciiTheme="majorHAnsi" w:hAnsiTheme="majorHAnsi" w:cstheme="majorHAnsi"/>
          <w:bCs/>
          <w:color w:val="000000"/>
          <w:szCs w:val="22"/>
        </w:rPr>
        <w:t>Interior Logic Group</w:t>
      </w:r>
      <w:r>
        <w:rPr>
          <w:rFonts w:asciiTheme="majorHAnsi" w:hAnsiTheme="majorHAnsi" w:cstheme="majorHAnsi"/>
          <w:bCs/>
          <w:color w:val="000000"/>
          <w:szCs w:val="22"/>
        </w:rPr>
        <w:t xml:space="preserve"> the below columns are not necessary.</w:t>
      </w:r>
    </w:p>
    <w:p w14:paraId="68DB9F2D" w14:textId="77777777" w:rsidR="009C4E1E" w:rsidRDefault="009C4E1E" w:rsidP="009C4E1E">
      <w:pPr>
        <w:jc w:val="both"/>
        <w:rPr>
          <w:rFonts w:asciiTheme="majorHAnsi" w:hAnsiTheme="majorHAnsi" w:cstheme="majorHAnsi"/>
          <w:bCs/>
          <w:color w:val="000000"/>
          <w:szCs w:val="22"/>
        </w:rPr>
      </w:pPr>
      <w:r>
        <w:rPr>
          <w:noProof/>
        </w:rPr>
        <w:drawing>
          <wp:inline distT="0" distB="0" distL="0" distR="0" wp14:anchorId="4C089B4E" wp14:editId="013AEF5C">
            <wp:extent cx="2289976" cy="2258297"/>
            <wp:effectExtent l="0" t="0" r="0" b="8890"/>
            <wp:docPr id="818951903" name="Picture 81895190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21"/>
                    <a:stretch>
                      <a:fillRect/>
                    </a:stretch>
                  </pic:blipFill>
                  <pic:spPr>
                    <a:xfrm>
                      <a:off x="0" y="0"/>
                      <a:ext cx="2299383" cy="2267574"/>
                    </a:xfrm>
                    <a:prstGeom prst="rect">
                      <a:avLst/>
                    </a:prstGeom>
                  </pic:spPr>
                </pic:pic>
              </a:graphicData>
            </a:graphic>
          </wp:inline>
        </w:drawing>
      </w:r>
    </w:p>
    <w:p w14:paraId="0A40C584" w14:textId="5C876C1A" w:rsidR="004A1E81" w:rsidRDefault="004A1E81" w:rsidP="004A1E81">
      <w:pPr>
        <w:rPr>
          <w:rFonts w:asciiTheme="majorHAnsi" w:hAnsiTheme="majorHAnsi" w:cstheme="majorHAnsi"/>
          <w:bCs/>
          <w:color w:val="000000"/>
          <w:szCs w:val="22"/>
        </w:rPr>
      </w:pPr>
      <w:r>
        <w:rPr>
          <w:rFonts w:asciiTheme="majorHAnsi" w:hAnsiTheme="majorHAnsi" w:cstheme="majorHAnsi"/>
          <w:bCs/>
          <w:color w:val="000000"/>
          <w:szCs w:val="22"/>
        </w:rPr>
        <w:t xml:space="preserve">If </w:t>
      </w:r>
      <w:r w:rsidR="00571D51">
        <w:rPr>
          <w:rFonts w:asciiTheme="majorHAnsi" w:hAnsiTheme="majorHAnsi" w:cstheme="majorHAnsi"/>
          <w:bCs/>
          <w:color w:val="000000"/>
          <w:szCs w:val="22"/>
        </w:rPr>
        <w:t>a</w:t>
      </w:r>
      <w:r>
        <w:rPr>
          <w:rFonts w:asciiTheme="majorHAnsi" w:hAnsiTheme="majorHAnsi" w:cstheme="majorHAnsi"/>
          <w:bCs/>
          <w:color w:val="000000"/>
          <w:szCs w:val="22"/>
        </w:rPr>
        <w:t xml:space="preserve"> message appears “</w:t>
      </w:r>
      <w:r w:rsidRPr="00C20440">
        <w:rPr>
          <w:rFonts w:asciiTheme="majorHAnsi" w:hAnsiTheme="majorHAnsi" w:cstheme="majorHAnsi"/>
          <w:bCs/>
          <w:i/>
          <w:iCs/>
          <w:color w:val="000000"/>
          <w:szCs w:val="22"/>
        </w:rPr>
        <w:t>Mass Actions Not Enabled</w:t>
      </w:r>
      <w:r>
        <w:rPr>
          <w:rFonts w:asciiTheme="majorHAnsi" w:hAnsiTheme="majorHAnsi" w:cstheme="majorHAnsi"/>
          <w:bCs/>
          <w:color w:val="000000"/>
          <w:szCs w:val="22"/>
        </w:rPr>
        <w:t xml:space="preserve">” in the reconciliation section, there are multiple reconciliations selected.  </w:t>
      </w:r>
    </w:p>
    <w:p w14:paraId="71E6139F" w14:textId="77777777" w:rsidR="004A1E81" w:rsidRDefault="004A1E81" w:rsidP="004A1E81">
      <w:pPr>
        <w:rPr>
          <w:rFonts w:asciiTheme="majorHAnsi" w:hAnsiTheme="majorHAnsi" w:cstheme="majorHAnsi"/>
          <w:bCs/>
          <w:color w:val="000000"/>
          <w:szCs w:val="22"/>
        </w:rPr>
      </w:pPr>
      <w:r>
        <w:rPr>
          <w:noProof/>
        </w:rPr>
        <w:drawing>
          <wp:inline distT="0" distB="0" distL="0" distR="0" wp14:anchorId="6CAF3CF4" wp14:editId="52E4DBE3">
            <wp:extent cx="6400800" cy="2324100"/>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2"/>
                    <a:srcRect t="21195" b="4925"/>
                    <a:stretch/>
                  </pic:blipFill>
                  <pic:spPr bwMode="auto">
                    <a:xfrm>
                      <a:off x="0" y="0"/>
                      <a:ext cx="6400800" cy="2324100"/>
                    </a:xfrm>
                    <a:prstGeom prst="rect">
                      <a:avLst/>
                    </a:prstGeom>
                    <a:ln>
                      <a:noFill/>
                    </a:ln>
                    <a:extLst>
                      <a:ext uri="{53640926-AAD7-44D8-BBD7-CCE9431645EC}">
                        <a14:shadowObscured xmlns:a14="http://schemas.microsoft.com/office/drawing/2010/main"/>
                      </a:ext>
                    </a:extLst>
                  </pic:spPr>
                </pic:pic>
              </a:graphicData>
            </a:graphic>
          </wp:inline>
        </w:drawing>
      </w:r>
    </w:p>
    <w:p w14:paraId="228B9D38" w14:textId="4DF45D45" w:rsidR="004A1E81" w:rsidRDefault="004A1E81" w:rsidP="004A1E81">
      <w:pPr>
        <w:rPr>
          <w:rFonts w:asciiTheme="majorHAnsi" w:hAnsiTheme="majorHAnsi" w:cstheme="majorHAnsi"/>
          <w:bCs/>
          <w:color w:val="000000"/>
          <w:szCs w:val="22"/>
        </w:rPr>
      </w:pPr>
      <w:r>
        <w:rPr>
          <w:rFonts w:asciiTheme="majorHAnsi" w:hAnsiTheme="majorHAnsi" w:cstheme="majorHAnsi"/>
          <w:bCs/>
          <w:color w:val="000000"/>
          <w:szCs w:val="22"/>
        </w:rPr>
        <w:t>To clear this message, select the top box to select all recons, then de-select to clear all selected reconciliations.  Note: this action works when there are other filters and other selected reconciliations</w:t>
      </w:r>
      <w:r w:rsidR="00DA377A">
        <w:rPr>
          <w:rFonts w:asciiTheme="majorHAnsi" w:hAnsiTheme="majorHAnsi" w:cstheme="majorHAnsi"/>
          <w:bCs/>
          <w:color w:val="000000"/>
          <w:szCs w:val="22"/>
        </w:rPr>
        <w:t xml:space="preserve"> which are not</w:t>
      </w:r>
      <w:r>
        <w:rPr>
          <w:rFonts w:asciiTheme="majorHAnsi" w:hAnsiTheme="majorHAnsi" w:cstheme="majorHAnsi"/>
          <w:bCs/>
          <w:color w:val="000000"/>
          <w:szCs w:val="22"/>
        </w:rPr>
        <w:t xml:space="preserve"> </w:t>
      </w:r>
      <w:proofErr w:type="gramStart"/>
      <w:r>
        <w:rPr>
          <w:rFonts w:asciiTheme="majorHAnsi" w:hAnsiTheme="majorHAnsi" w:cstheme="majorHAnsi"/>
          <w:bCs/>
          <w:color w:val="000000"/>
          <w:szCs w:val="22"/>
        </w:rPr>
        <w:t>scene</w:t>
      </w:r>
      <w:proofErr w:type="gramEnd"/>
      <w:r w:rsidR="00DA377A">
        <w:rPr>
          <w:rFonts w:asciiTheme="majorHAnsi" w:hAnsiTheme="majorHAnsi" w:cstheme="majorHAnsi"/>
          <w:bCs/>
          <w:color w:val="000000"/>
          <w:szCs w:val="22"/>
        </w:rPr>
        <w:t xml:space="preserve"> in the current filter</w:t>
      </w:r>
      <w:r>
        <w:rPr>
          <w:rFonts w:asciiTheme="majorHAnsi" w:hAnsiTheme="majorHAnsi" w:cstheme="majorHAnsi"/>
          <w:bCs/>
          <w:color w:val="000000"/>
          <w:szCs w:val="22"/>
        </w:rPr>
        <w:t xml:space="preserve">.  </w:t>
      </w:r>
    </w:p>
    <w:p w14:paraId="1D914EBF" w14:textId="184354E6" w:rsidR="004A1E81" w:rsidRDefault="004A1E81" w:rsidP="00A972A9">
      <w:pPr>
        <w:rPr>
          <w:rFonts w:asciiTheme="majorHAnsi" w:hAnsiTheme="majorHAnsi" w:cstheme="majorHAnsi"/>
          <w:bCs/>
          <w:color w:val="000000"/>
          <w:szCs w:val="22"/>
        </w:rPr>
      </w:pPr>
      <w:r>
        <w:rPr>
          <w:noProof/>
        </w:rPr>
        <w:lastRenderedPageBreak/>
        <w:drawing>
          <wp:inline distT="0" distB="0" distL="0" distR="0" wp14:anchorId="4E2BF657" wp14:editId="07963C6E">
            <wp:extent cx="2857500" cy="1806785"/>
            <wp:effectExtent l="0" t="0" r="0" b="317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206" cy="1821142"/>
                    </a:xfrm>
                    <a:prstGeom prst="rect">
                      <a:avLst/>
                    </a:prstGeom>
                    <a:noFill/>
                    <a:ln>
                      <a:noFill/>
                    </a:ln>
                  </pic:spPr>
                </pic:pic>
              </a:graphicData>
            </a:graphic>
          </wp:inline>
        </w:drawing>
      </w:r>
    </w:p>
    <w:p w14:paraId="4DE5F6FA" w14:textId="6A1CCBCD" w:rsidR="004A1E81" w:rsidRDefault="00EC172B" w:rsidP="00A972A9">
      <w:pPr>
        <w:rPr>
          <w:rFonts w:asciiTheme="majorHAnsi" w:hAnsiTheme="majorHAnsi" w:cstheme="majorHAnsi"/>
          <w:bCs/>
          <w:color w:val="000000"/>
          <w:szCs w:val="22"/>
        </w:rPr>
      </w:pPr>
      <w:r w:rsidRPr="005C0A40">
        <w:rPr>
          <w:rFonts w:asciiTheme="majorHAnsi" w:hAnsiTheme="majorHAnsi" w:cstheme="majorHAnsi"/>
          <w:bCs/>
          <w:color w:val="000000"/>
          <w:szCs w:val="22"/>
        </w:rPr>
        <w:t xml:space="preserve">Users can click on the heading of one or more fields and drag the field into the dark-blue header area that states, “Drag a column header and drop it here to group by that column”. This will create a grouped view of the reconciliation listing (see screen shot above). The grouping will be in the order of the fields in the dark-blue bar (i.e. First grouped by “Status Text”, then by “S. Entity” in the example above). </w:t>
      </w:r>
    </w:p>
    <w:p w14:paraId="20E3FD70" w14:textId="0D2B63AE" w:rsidR="004263B6" w:rsidRDefault="008706D0" w:rsidP="00264013">
      <w:pPr>
        <w:jc w:val="both"/>
        <w:rPr>
          <w:rFonts w:ascii="Calibri" w:eastAsia="Times New Roman" w:hAnsi="Calibri" w:cs="Calibri"/>
          <w:color w:val="000000"/>
          <w:szCs w:val="22"/>
        </w:rPr>
      </w:pPr>
      <w:r>
        <w:rPr>
          <w:noProof/>
        </w:rPr>
        <w:drawing>
          <wp:inline distT="0" distB="0" distL="0" distR="0" wp14:anchorId="60F70D49" wp14:editId="5FD4021E">
            <wp:extent cx="6400800" cy="2478405"/>
            <wp:effectExtent l="0" t="0" r="0" b="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4464"/>
                    <a:stretch/>
                  </pic:blipFill>
                  <pic:spPr bwMode="auto">
                    <a:xfrm>
                      <a:off x="0" y="0"/>
                      <a:ext cx="6400800" cy="2478405"/>
                    </a:xfrm>
                    <a:prstGeom prst="rect">
                      <a:avLst/>
                    </a:prstGeom>
                    <a:noFill/>
                    <a:ln>
                      <a:noFill/>
                    </a:ln>
                    <a:extLst>
                      <a:ext uri="{53640926-AAD7-44D8-BBD7-CCE9431645EC}">
                        <a14:shadowObscured xmlns:a14="http://schemas.microsoft.com/office/drawing/2010/main"/>
                      </a:ext>
                    </a:extLst>
                  </pic:spPr>
                </pic:pic>
              </a:graphicData>
            </a:graphic>
          </wp:inline>
        </w:drawing>
      </w:r>
    </w:p>
    <w:p w14:paraId="72A653BF" w14:textId="32AB0333" w:rsidR="00FD052F" w:rsidRPr="00DA377A" w:rsidRDefault="00571D51" w:rsidP="00264013">
      <w:pPr>
        <w:jc w:val="both"/>
        <w:rPr>
          <w:rFonts w:asciiTheme="majorHAnsi" w:hAnsiTheme="majorHAnsi" w:cstheme="majorHAnsi"/>
          <w:bCs/>
          <w:color w:val="000000"/>
          <w:szCs w:val="22"/>
        </w:rPr>
      </w:pPr>
      <w:r w:rsidRPr="005C0A40">
        <w:rPr>
          <w:rFonts w:asciiTheme="majorHAnsi" w:hAnsiTheme="majorHAnsi" w:cstheme="majorHAnsi"/>
          <w:bCs/>
          <w:color w:val="000000"/>
          <w:szCs w:val="22"/>
        </w:rPr>
        <w:t xml:space="preserve">Drag each field back from the dark-blue header section into the reconciliation grid area to </w:t>
      </w:r>
      <w:proofErr w:type="gramStart"/>
      <w:r w:rsidRPr="005C0A40">
        <w:rPr>
          <w:rFonts w:asciiTheme="majorHAnsi" w:hAnsiTheme="majorHAnsi" w:cstheme="majorHAnsi"/>
          <w:bCs/>
          <w:color w:val="000000"/>
          <w:szCs w:val="22"/>
        </w:rPr>
        <w:t>revert back</w:t>
      </w:r>
      <w:proofErr w:type="gramEnd"/>
      <w:r w:rsidRPr="005C0A40">
        <w:rPr>
          <w:rFonts w:asciiTheme="majorHAnsi" w:hAnsiTheme="majorHAnsi" w:cstheme="majorHAnsi"/>
          <w:bCs/>
          <w:color w:val="000000"/>
          <w:szCs w:val="22"/>
        </w:rPr>
        <w:t xml:space="preserve"> to the non-grouped view. </w:t>
      </w:r>
    </w:p>
    <w:p w14:paraId="0AAA00DC" w14:textId="2F89ECE3" w:rsidR="00320E37" w:rsidRPr="00320E37" w:rsidRDefault="006F09C3" w:rsidP="00264013">
      <w:pPr>
        <w:pStyle w:val="Heading3"/>
        <w:jc w:val="both"/>
        <w:rPr>
          <w:rFonts w:eastAsia="Times New Roman"/>
        </w:rPr>
      </w:pPr>
      <w:bookmarkStart w:id="11" w:name="_Toc173308172"/>
      <w:r w:rsidRPr="0058427B">
        <w:rPr>
          <w:rFonts w:eastAsia="Times New Roman"/>
        </w:rPr>
        <w:t>Reconciliation Grid – Filters</w:t>
      </w:r>
      <w:bookmarkEnd w:id="11"/>
    </w:p>
    <w:p w14:paraId="4ECF2EDC" w14:textId="37CB7D3C" w:rsidR="00846A90" w:rsidRDefault="00846A90" w:rsidP="00264013">
      <w:pPr>
        <w:pStyle w:val="Heading4"/>
        <w:jc w:val="both"/>
        <w:rPr>
          <w:rFonts w:eastAsia="Times New Roman"/>
        </w:rPr>
      </w:pPr>
      <w:r>
        <w:rPr>
          <w:rFonts w:eastAsia="Times New Roman"/>
        </w:rPr>
        <w:t>Summary</w:t>
      </w:r>
      <w:r w:rsidR="00BC6DD7">
        <w:rPr>
          <w:rFonts w:eastAsia="Times New Roman"/>
        </w:rPr>
        <w:t xml:space="preserve"> of Grid Filters</w:t>
      </w:r>
    </w:p>
    <w:p w14:paraId="6FCD5E03" w14:textId="4336E53D" w:rsidR="00743F3E" w:rsidRPr="00743F3E" w:rsidRDefault="009D5129" w:rsidP="00264013">
      <w:pPr>
        <w:jc w:val="both"/>
        <w:rPr>
          <w:rFonts w:ascii="Calibri" w:eastAsia="Times New Roman" w:hAnsi="Calibri" w:cs="Calibri"/>
          <w:color w:val="000000"/>
          <w:szCs w:val="22"/>
        </w:rPr>
      </w:pPr>
      <w:r>
        <w:rPr>
          <w:noProof/>
        </w:rPr>
        <w:drawing>
          <wp:inline distT="0" distB="0" distL="0" distR="0" wp14:anchorId="2C051E97" wp14:editId="399B5EEB">
            <wp:extent cx="6400800" cy="619760"/>
            <wp:effectExtent l="0" t="0" r="0" b="8890"/>
            <wp:docPr id="119863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31534" name=""/>
                    <pic:cNvPicPr/>
                  </pic:nvPicPr>
                  <pic:blipFill>
                    <a:blip r:embed="rId25"/>
                    <a:stretch>
                      <a:fillRect/>
                    </a:stretch>
                  </pic:blipFill>
                  <pic:spPr>
                    <a:xfrm>
                      <a:off x="0" y="0"/>
                      <a:ext cx="6400800" cy="619760"/>
                    </a:xfrm>
                    <a:prstGeom prst="rect">
                      <a:avLst/>
                    </a:prstGeom>
                  </pic:spPr>
                </pic:pic>
              </a:graphicData>
            </a:graphic>
          </wp:inline>
        </w:drawing>
      </w:r>
    </w:p>
    <w:p w14:paraId="49851A17" w14:textId="2FFED6EC" w:rsidR="001671B5" w:rsidRPr="00985306" w:rsidRDefault="009D5129" w:rsidP="00985306">
      <w:pPr>
        <w:jc w:val="both"/>
      </w:pPr>
      <w:r>
        <w:t xml:space="preserve">The Role, T. Account, State, and Miscellaneous filters on the reconciliation grid can be used to guide the user experience based on their role(s) for specific reconciliations within the monthly reconciliation process. A </w:t>
      </w:r>
      <w:r>
        <w:lastRenderedPageBreak/>
        <w:t xml:space="preserve">combination of the four filters can quickly present to an end </w:t>
      </w:r>
      <w:proofErr w:type="gramStart"/>
      <w:r>
        <w:t>user,</w:t>
      </w:r>
      <w:proofErr w:type="gramEnd"/>
      <w:r>
        <w:t xml:space="preserve"> the list of reconciliations that represent the selected filter options.</w:t>
      </w:r>
      <w:bookmarkStart w:id="12" w:name="_Role_Filter"/>
      <w:bookmarkEnd w:id="12"/>
    </w:p>
    <w:p w14:paraId="1151BFFF" w14:textId="6617C16B" w:rsidR="00BA4FF4" w:rsidRPr="006049D0" w:rsidRDefault="00BA4FF4" w:rsidP="00264013">
      <w:pPr>
        <w:pStyle w:val="Heading4"/>
        <w:jc w:val="both"/>
        <w:rPr>
          <w:rFonts w:eastAsia="Times New Roman"/>
        </w:rPr>
      </w:pPr>
      <w:r w:rsidRPr="006049D0">
        <w:rPr>
          <w:rFonts w:eastAsia="Times New Roman"/>
        </w:rPr>
        <w:t>Role Filter</w:t>
      </w:r>
    </w:p>
    <w:p w14:paraId="083F580E" w14:textId="00667E24" w:rsidR="00BA4FF4" w:rsidRPr="009D1347" w:rsidRDefault="009D5129" w:rsidP="00264013">
      <w:pPr>
        <w:jc w:val="both"/>
        <w:rPr>
          <w:rFonts w:ascii="Calibri" w:eastAsia="Times New Roman" w:hAnsi="Calibri" w:cs="Calibri"/>
          <w:color w:val="000000"/>
          <w:szCs w:val="22"/>
        </w:rPr>
      </w:pPr>
      <w:r>
        <w:rPr>
          <w:noProof/>
        </w:rPr>
        <w:drawing>
          <wp:inline distT="0" distB="0" distL="0" distR="0" wp14:anchorId="7701E3DF" wp14:editId="1E8FD614">
            <wp:extent cx="1092200" cy="1556840"/>
            <wp:effectExtent l="0" t="0" r="0" b="5715"/>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26"/>
                    <a:stretch>
                      <a:fillRect/>
                    </a:stretch>
                  </pic:blipFill>
                  <pic:spPr>
                    <a:xfrm>
                      <a:off x="0" y="0"/>
                      <a:ext cx="1104359" cy="1574172"/>
                    </a:xfrm>
                    <a:prstGeom prst="rect">
                      <a:avLst/>
                    </a:prstGeom>
                  </pic:spPr>
                </pic:pic>
              </a:graphicData>
            </a:graphic>
          </wp:inline>
        </w:drawing>
      </w:r>
    </w:p>
    <w:p w14:paraId="4E3B4BA0" w14:textId="77777777" w:rsidR="009D5129" w:rsidRDefault="009D5129" w:rsidP="009D5129">
      <w:pPr>
        <w:jc w:val="both"/>
        <w:rPr>
          <w:rFonts w:asciiTheme="majorHAnsi" w:eastAsia="Times New Roman" w:hAnsiTheme="majorHAnsi" w:cstheme="majorHAnsi"/>
          <w:color w:val="000000"/>
          <w:szCs w:val="22"/>
        </w:rPr>
      </w:pPr>
      <w:r w:rsidRPr="0058427B">
        <w:rPr>
          <w:rFonts w:asciiTheme="majorHAnsi" w:eastAsia="Times New Roman" w:hAnsiTheme="majorHAnsi" w:cstheme="majorHAnsi"/>
          <w:color w:val="000000"/>
          <w:szCs w:val="22"/>
        </w:rPr>
        <w:t xml:space="preserve">A user can be responsible for preparing, approving, commenting, or viewing a reconciliation. </w:t>
      </w:r>
      <w:r>
        <w:rPr>
          <w:rFonts w:asciiTheme="majorHAnsi" w:eastAsia="Times New Roman" w:hAnsiTheme="majorHAnsi" w:cstheme="majorHAnsi"/>
          <w:color w:val="000000"/>
          <w:szCs w:val="22"/>
        </w:rPr>
        <w:t>T</w:t>
      </w:r>
      <w:r w:rsidRPr="0058427B">
        <w:rPr>
          <w:rFonts w:asciiTheme="majorHAnsi" w:eastAsia="Times New Roman" w:hAnsiTheme="majorHAnsi" w:cstheme="majorHAnsi"/>
          <w:color w:val="000000"/>
          <w:szCs w:val="22"/>
        </w:rPr>
        <w:t xml:space="preserve">he role filter can be </w:t>
      </w:r>
      <w:r>
        <w:rPr>
          <w:rFonts w:asciiTheme="majorHAnsi" w:eastAsia="Times New Roman" w:hAnsiTheme="majorHAnsi" w:cstheme="majorHAnsi"/>
          <w:color w:val="000000"/>
          <w:szCs w:val="22"/>
        </w:rPr>
        <w:t xml:space="preserve">used to </w:t>
      </w:r>
      <w:r w:rsidRPr="0058427B">
        <w:rPr>
          <w:rFonts w:asciiTheme="majorHAnsi" w:eastAsia="Times New Roman" w:hAnsiTheme="majorHAnsi" w:cstheme="majorHAnsi"/>
          <w:color w:val="000000"/>
          <w:szCs w:val="22"/>
        </w:rPr>
        <w:t>differentiate between the reconciliations for which preparation vs. approving vs. commenting is needed</w:t>
      </w:r>
      <w:r>
        <w:rPr>
          <w:rFonts w:asciiTheme="majorHAnsi" w:eastAsia="Times New Roman" w:hAnsiTheme="majorHAnsi" w:cstheme="majorHAnsi"/>
          <w:color w:val="000000"/>
          <w:szCs w:val="22"/>
        </w:rPr>
        <w:t>.</w:t>
      </w:r>
    </w:p>
    <w:p w14:paraId="53D112F7" w14:textId="77777777" w:rsidR="009D5129" w:rsidRPr="00084164" w:rsidRDefault="009D5129" w:rsidP="009D5129">
      <w:pPr>
        <w:jc w:val="both"/>
        <w:rPr>
          <w:rFonts w:asciiTheme="majorHAnsi" w:eastAsia="Times New Roman" w:hAnsiTheme="majorHAnsi" w:cstheme="majorHAnsi"/>
          <w:strike/>
          <w:color w:val="FF0000"/>
          <w:szCs w:val="22"/>
        </w:rPr>
      </w:pPr>
      <w:r>
        <w:rPr>
          <w:rFonts w:asciiTheme="majorHAnsi" w:eastAsia="Times New Roman" w:hAnsiTheme="majorHAnsi" w:cstheme="majorHAnsi"/>
          <w:color w:val="000000"/>
          <w:szCs w:val="22"/>
        </w:rPr>
        <w:t xml:space="preserve">The “Primary Preparer” and “Primary Approver” filters can be used to identify the reconciliations for which the user is assigned as the main preparer or approver. The “AG Preparer” filter can be used to identify the reconciliations for which the user is a backup preparer. The “AG Approver” filter can be used to identify the reconciliations for which the user is a backup approver. </w:t>
      </w:r>
    </w:p>
    <w:p w14:paraId="6F847AC8" w14:textId="77777777" w:rsidR="009D5129" w:rsidRPr="006049D0" w:rsidRDefault="009D5129" w:rsidP="009D5129">
      <w:pPr>
        <w:pStyle w:val="Heading4"/>
        <w:jc w:val="both"/>
        <w:rPr>
          <w:rFonts w:eastAsia="Times New Roman"/>
        </w:rPr>
      </w:pPr>
      <w:proofErr w:type="spellStart"/>
      <w:proofErr w:type="gramStart"/>
      <w:r>
        <w:rPr>
          <w:rFonts w:eastAsia="Times New Roman"/>
        </w:rPr>
        <w:t>T.Account</w:t>
      </w:r>
      <w:proofErr w:type="spellEnd"/>
      <w:proofErr w:type="gramEnd"/>
      <w:r w:rsidRPr="006049D0">
        <w:rPr>
          <w:rFonts w:eastAsia="Times New Roman"/>
        </w:rPr>
        <w:t xml:space="preserve"> Filter</w:t>
      </w:r>
    </w:p>
    <w:p w14:paraId="48673581" w14:textId="75287FF3" w:rsidR="009D5129" w:rsidRDefault="009D5129" w:rsidP="009D5129">
      <w:pPr>
        <w:jc w:val="both"/>
        <w:rPr>
          <w:rFonts w:asciiTheme="majorHAnsi" w:eastAsia="Times New Roman" w:hAnsiTheme="majorHAnsi" w:cstheme="majorHAnsi"/>
          <w:color w:val="000000"/>
          <w:szCs w:val="22"/>
        </w:rPr>
      </w:pPr>
      <w:r>
        <w:rPr>
          <w:noProof/>
        </w:rPr>
        <w:drawing>
          <wp:inline distT="0" distB="0" distL="0" distR="0" wp14:anchorId="2DC1902E" wp14:editId="75C4F4C6">
            <wp:extent cx="1630343" cy="2242267"/>
            <wp:effectExtent l="0" t="0" r="8255" b="5715"/>
            <wp:docPr id="90" name="Picture 9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able&#10;&#10;Description automatically generated"/>
                    <pic:cNvPicPr/>
                  </pic:nvPicPr>
                  <pic:blipFill>
                    <a:blip r:embed="rId27"/>
                    <a:stretch>
                      <a:fillRect/>
                    </a:stretch>
                  </pic:blipFill>
                  <pic:spPr>
                    <a:xfrm>
                      <a:off x="0" y="0"/>
                      <a:ext cx="1639528" cy="2254899"/>
                    </a:xfrm>
                    <a:prstGeom prst="rect">
                      <a:avLst/>
                    </a:prstGeom>
                  </pic:spPr>
                </pic:pic>
              </a:graphicData>
            </a:graphic>
          </wp:inline>
        </w:drawing>
      </w:r>
      <w:r>
        <w:rPr>
          <w:noProof/>
        </w:rPr>
        <w:drawing>
          <wp:inline distT="0" distB="0" distL="0" distR="0" wp14:anchorId="52F89C82" wp14:editId="5ACFCC8C">
            <wp:extent cx="2007836" cy="1494845"/>
            <wp:effectExtent l="0" t="0" r="0" b="0"/>
            <wp:docPr id="689076651" name="Picture 6890766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651" name="Picture 689076651"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5483" cy="1507983"/>
                    </a:xfrm>
                    <a:prstGeom prst="rect">
                      <a:avLst/>
                    </a:prstGeom>
                    <a:noFill/>
                    <a:ln>
                      <a:noFill/>
                    </a:ln>
                  </pic:spPr>
                </pic:pic>
              </a:graphicData>
            </a:graphic>
          </wp:inline>
        </w:drawing>
      </w:r>
    </w:p>
    <w:p w14:paraId="5A4A4D4D" w14:textId="6D3AE700" w:rsidR="009D5129" w:rsidRDefault="009D5129" w:rsidP="00264013">
      <w:pPr>
        <w:jc w:val="both"/>
        <w:rPr>
          <w:rFonts w:asciiTheme="majorHAnsi" w:eastAsia="Times New Roman" w:hAnsiTheme="majorHAnsi" w:cstheme="majorHAnsi"/>
          <w:color w:val="000000"/>
          <w:szCs w:val="22"/>
        </w:rPr>
      </w:pPr>
      <w:r>
        <w:rPr>
          <w:rFonts w:asciiTheme="majorHAnsi" w:eastAsia="Times New Roman" w:hAnsiTheme="majorHAnsi" w:cstheme="majorHAnsi"/>
          <w:color w:val="000000"/>
          <w:szCs w:val="22"/>
        </w:rPr>
        <w:t xml:space="preserve">The </w:t>
      </w:r>
      <w:proofErr w:type="spellStart"/>
      <w:proofErr w:type="gramStart"/>
      <w:r>
        <w:rPr>
          <w:rFonts w:asciiTheme="majorHAnsi" w:eastAsia="Times New Roman" w:hAnsiTheme="majorHAnsi" w:cstheme="majorHAnsi"/>
          <w:color w:val="000000"/>
          <w:szCs w:val="22"/>
        </w:rPr>
        <w:t>T.Account</w:t>
      </w:r>
      <w:proofErr w:type="spellEnd"/>
      <w:proofErr w:type="gramEnd"/>
      <w:r>
        <w:rPr>
          <w:rFonts w:asciiTheme="majorHAnsi" w:eastAsia="Times New Roman" w:hAnsiTheme="majorHAnsi" w:cstheme="majorHAnsi"/>
          <w:color w:val="000000"/>
          <w:szCs w:val="22"/>
        </w:rPr>
        <w:t xml:space="preserve"> filter can be used to filter on the OneStream account.</w:t>
      </w:r>
    </w:p>
    <w:p w14:paraId="460EE2F5" w14:textId="77777777" w:rsidR="009D5129" w:rsidRDefault="009D5129">
      <w:pPr>
        <w:rPr>
          <w:rFonts w:eastAsia="Times New Roman"/>
          <w:color w:val="003A5C" w:themeColor="text2"/>
          <w:spacing w:val="10"/>
          <w:sz w:val="28"/>
        </w:rPr>
      </w:pPr>
      <w:bookmarkStart w:id="13" w:name="_Status_Filter"/>
      <w:bookmarkEnd w:id="13"/>
      <w:r>
        <w:rPr>
          <w:rFonts w:eastAsia="Times New Roman"/>
        </w:rPr>
        <w:br w:type="page"/>
      </w:r>
    </w:p>
    <w:p w14:paraId="76FADAAE" w14:textId="11961777" w:rsidR="009D5129" w:rsidRPr="006049D0" w:rsidRDefault="009D5129" w:rsidP="009D5129">
      <w:pPr>
        <w:pStyle w:val="Heading4"/>
        <w:jc w:val="both"/>
        <w:rPr>
          <w:rFonts w:eastAsia="Times New Roman"/>
        </w:rPr>
      </w:pPr>
      <w:r>
        <w:rPr>
          <w:rFonts w:eastAsia="Times New Roman"/>
        </w:rPr>
        <w:lastRenderedPageBreak/>
        <w:t>State</w:t>
      </w:r>
      <w:r w:rsidRPr="006049D0">
        <w:rPr>
          <w:rFonts w:eastAsia="Times New Roman"/>
        </w:rPr>
        <w:t xml:space="preserve"> Filter</w:t>
      </w:r>
    </w:p>
    <w:p w14:paraId="10A443FE" w14:textId="77777777" w:rsidR="009D5129" w:rsidRPr="009D1347" w:rsidRDefault="009D5129" w:rsidP="009D5129">
      <w:pPr>
        <w:jc w:val="both"/>
        <w:rPr>
          <w:rFonts w:ascii="Calibri" w:eastAsia="Times New Roman" w:hAnsi="Calibri" w:cs="Calibri"/>
          <w:color w:val="000000"/>
          <w:szCs w:val="22"/>
        </w:rPr>
      </w:pPr>
      <w:r>
        <w:rPr>
          <w:noProof/>
        </w:rPr>
        <w:drawing>
          <wp:inline distT="0" distB="0" distL="0" distR="0" wp14:anchorId="08D127A4" wp14:editId="5AEA732D">
            <wp:extent cx="1022403" cy="1625684"/>
            <wp:effectExtent l="0" t="0" r="6350" b="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29"/>
                    <a:stretch>
                      <a:fillRect/>
                    </a:stretch>
                  </pic:blipFill>
                  <pic:spPr>
                    <a:xfrm>
                      <a:off x="0" y="0"/>
                      <a:ext cx="1022403" cy="1625684"/>
                    </a:xfrm>
                    <a:prstGeom prst="rect">
                      <a:avLst/>
                    </a:prstGeom>
                  </pic:spPr>
                </pic:pic>
              </a:graphicData>
            </a:graphic>
          </wp:inline>
        </w:drawing>
      </w:r>
    </w:p>
    <w:p w14:paraId="63971B5E" w14:textId="6CE48A55" w:rsidR="00C6425B" w:rsidRDefault="0014789F" w:rsidP="00264013">
      <w:pPr>
        <w:jc w:val="both"/>
        <w:rPr>
          <w:rFonts w:asciiTheme="majorHAnsi" w:eastAsia="Times New Roman" w:hAnsiTheme="majorHAnsi" w:cstheme="majorHAnsi"/>
          <w:color w:val="000000"/>
          <w:szCs w:val="22"/>
        </w:rPr>
      </w:pPr>
      <w:r w:rsidRPr="000F6E22">
        <w:rPr>
          <w:rFonts w:asciiTheme="majorHAnsi" w:eastAsia="Times New Roman" w:hAnsiTheme="majorHAnsi" w:cstheme="majorHAnsi"/>
          <w:color w:val="000000"/>
          <w:szCs w:val="22"/>
        </w:rPr>
        <w:t xml:space="preserve">The </w:t>
      </w:r>
      <w:r w:rsidR="009D5129">
        <w:rPr>
          <w:rFonts w:asciiTheme="majorHAnsi" w:eastAsia="Times New Roman" w:hAnsiTheme="majorHAnsi" w:cstheme="majorHAnsi"/>
          <w:color w:val="000000"/>
          <w:szCs w:val="22"/>
        </w:rPr>
        <w:t>state</w:t>
      </w:r>
      <w:r w:rsidRPr="000F6E22">
        <w:rPr>
          <w:rFonts w:asciiTheme="majorHAnsi" w:eastAsia="Times New Roman" w:hAnsiTheme="majorHAnsi" w:cstheme="majorHAnsi"/>
          <w:color w:val="000000"/>
          <w:szCs w:val="22"/>
        </w:rPr>
        <w:t xml:space="preserve"> filter </w:t>
      </w:r>
      <w:r w:rsidR="008C1A81" w:rsidRPr="000F6E22">
        <w:rPr>
          <w:rFonts w:asciiTheme="majorHAnsi" w:eastAsia="Times New Roman" w:hAnsiTheme="majorHAnsi" w:cstheme="majorHAnsi"/>
          <w:color w:val="000000"/>
          <w:szCs w:val="22"/>
        </w:rPr>
        <w:t xml:space="preserve">can </w:t>
      </w:r>
      <w:r w:rsidRPr="000F6E22">
        <w:rPr>
          <w:rFonts w:asciiTheme="majorHAnsi" w:eastAsia="Times New Roman" w:hAnsiTheme="majorHAnsi" w:cstheme="majorHAnsi"/>
          <w:color w:val="000000"/>
          <w:szCs w:val="22"/>
        </w:rPr>
        <w:t xml:space="preserve">be used to </w:t>
      </w:r>
      <w:r w:rsidR="008C1A81" w:rsidRPr="000F6E22">
        <w:rPr>
          <w:rFonts w:asciiTheme="majorHAnsi" w:eastAsia="Times New Roman" w:hAnsiTheme="majorHAnsi" w:cstheme="majorHAnsi"/>
          <w:color w:val="000000"/>
          <w:szCs w:val="22"/>
        </w:rPr>
        <w:t>filter the reconciliations by their status (i.e. In</w:t>
      </w:r>
      <w:r w:rsidR="00BA4FF4">
        <w:rPr>
          <w:rFonts w:asciiTheme="majorHAnsi" w:eastAsia="Times New Roman" w:hAnsiTheme="majorHAnsi" w:cstheme="majorHAnsi"/>
          <w:color w:val="000000"/>
          <w:szCs w:val="22"/>
        </w:rPr>
        <w:t xml:space="preserve"> </w:t>
      </w:r>
      <w:r w:rsidR="000F6E22" w:rsidRPr="000F6E22">
        <w:rPr>
          <w:rFonts w:asciiTheme="majorHAnsi" w:eastAsia="Times New Roman" w:hAnsiTheme="majorHAnsi" w:cstheme="majorHAnsi"/>
          <w:color w:val="000000"/>
          <w:szCs w:val="22"/>
        </w:rPr>
        <w:t>p</w:t>
      </w:r>
      <w:r w:rsidR="008C1A81" w:rsidRPr="000F6E22">
        <w:rPr>
          <w:rFonts w:asciiTheme="majorHAnsi" w:eastAsia="Times New Roman" w:hAnsiTheme="majorHAnsi" w:cstheme="majorHAnsi"/>
          <w:color w:val="000000"/>
          <w:szCs w:val="22"/>
        </w:rPr>
        <w:t>rocess, Balance Change</w:t>
      </w:r>
      <w:r w:rsidR="000F6E22" w:rsidRPr="000F6E22">
        <w:rPr>
          <w:rFonts w:asciiTheme="majorHAnsi" w:eastAsia="Times New Roman" w:hAnsiTheme="majorHAnsi" w:cstheme="majorHAnsi"/>
          <w:color w:val="000000"/>
          <w:szCs w:val="22"/>
        </w:rPr>
        <w:t>d</w:t>
      </w:r>
      <w:r w:rsidR="008C1A81" w:rsidRPr="000F6E22">
        <w:rPr>
          <w:rFonts w:asciiTheme="majorHAnsi" w:eastAsia="Times New Roman" w:hAnsiTheme="majorHAnsi" w:cstheme="majorHAnsi"/>
          <w:color w:val="000000"/>
          <w:szCs w:val="22"/>
        </w:rPr>
        <w:t xml:space="preserve">, </w:t>
      </w:r>
      <w:r w:rsidR="009D5129">
        <w:rPr>
          <w:rFonts w:asciiTheme="majorHAnsi" w:eastAsia="Times New Roman" w:hAnsiTheme="majorHAnsi" w:cstheme="majorHAnsi"/>
          <w:color w:val="000000"/>
          <w:szCs w:val="22"/>
        </w:rPr>
        <w:t>Prepared</w:t>
      </w:r>
      <w:r w:rsidR="008C1A81" w:rsidRPr="000F6E22">
        <w:rPr>
          <w:rFonts w:asciiTheme="majorHAnsi" w:eastAsia="Times New Roman" w:hAnsiTheme="majorHAnsi" w:cstheme="majorHAnsi"/>
          <w:color w:val="000000"/>
          <w:szCs w:val="22"/>
        </w:rPr>
        <w:t>, etc.)</w:t>
      </w:r>
    </w:p>
    <w:p w14:paraId="1A77D44C" w14:textId="2CEEE36A" w:rsidR="00A46332" w:rsidRPr="006049D0" w:rsidRDefault="00492F2A" w:rsidP="00264013">
      <w:pPr>
        <w:pStyle w:val="Heading4"/>
        <w:jc w:val="both"/>
        <w:rPr>
          <w:rFonts w:eastAsia="Times New Roman"/>
        </w:rPr>
      </w:pPr>
      <w:r>
        <w:rPr>
          <w:rFonts w:eastAsia="Times New Roman"/>
        </w:rPr>
        <w:t>Miscellaneous</w:t>
      </w:r>
      <w:r w:rsidR="00A46332" w:rsidRPr="006049D0">
        <w:rPr>
          <w:rFonts w:eastAsia="Times New Roman"/>
        </w:rPr>
        <w:t xml:space="preserve"> Filter</w:t>
      </w:r>
    </w:p>
    <w:p w14:paraId="02183517" w14:textId="1D3C75DA" w:rsidR="00A46332" w:rsidRPr="009D1347" w:rsidRDefault="009D5129" w:rsidP="00264013">
      <w:pPr>
        <w:jc w:val="both"/>
        <w:rPr>
          <w:rFonts w:ascii="Calibri" w:eastAsia="Times New Roman" w:hAnsi="Calibri" w:cs="Calibri"/>
          <w:color w:val="000000"/>
          <w:szCs w:val="22"/>
        </w:rPr>
      </w:pPr>
      <w:r>
        <w:rPr>
          <w:noProof/>
        </w:rPr>
        <w:drawing>
          <wp:inline distT="0" distB="0" distL="0" distR="0" wp14:anchorId="3381E6A4" wp14:editId="1979EF22">
            <wp:extent cx="952549" cy="1263715"/>
            <wp:effectExtent l="0" t="0" r="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30"/>
                    <a:stretch>
                      <a:fillRect/>
                    </a:stretch>
                  </pic:blipFill>
                  <pic:spPr>
                    <a:xfrm>
                      <a:off x="0" y="0"/>
                      <a:ext cx="952549" cy="1263715"/>
                    </a:xfrm>
                    <a:prstGeom prst="rect">
                      <a:avLst/>
                    </a:prstGeom>
                  </pic:spPr>
                </pic:pic>
              </a:graphicData>
            </a:graphic>
          </wp:inline>
        </w:drawing>
      </w:r>
    </w:p>
    <w:p w14:paraId="3B52B4E2" w14:textId="054C64D6" w:rsidR="0035541E" w:rsidRDefault="00A46332" w:rsidP="00264013">
      <w:pPr>
        <w:jc w:val="both"/>
        <w:rPr>
          <w:rFonts w:asciiTheme="majorHAnsi" w:eastAsia="Times New Roman" w:hAnsiTheme="majorHAnsi" w:cstheme="majorHAnsi"/>
          <w:color w:val="000000"/>
          <w:szCs w:val="22"/>
        </w:rPr>
      </w:pPr>
      <w:r w:rsidRPr="000F6E22">
        <w:rPr>
          <w:rFonts w:asciiTheme="majorHAnsi" w:eastAsia="Times New Roman" w:hAnsiTheme="majorHAnsi" w:cstheme="majorHAnsi"/>
          <w:color w:val="000000"/>
          <w:szCs w:val="22"/>
        </w:rPr>
        <w:t xml:space="preserve">The </w:t>
      </w:r>
      <w:r w:rsidR="00492F2A">
        <w:rPr>
          <w:rFonts w:asciiTheme="majorHAnsi" w:eastAsia="Times New Roman" w:hAnsiTheme="majorHAnsi" w:cstheme="majorHAnsi"/>
          <w:color w:val="000000"/>
          <w:szCs w:val="22"/>
        </w:rPr>
        <w:t>miscellaneous</w:t>
      </w:r>
      <w:r w:rsidRPr="000F6E22">
        <w:rPr>
          <w:rFonts w:asciiTheme="majorHAnsi" w:eastAsia="Times New Roman" w:hAnsiTheme="majorHAnsi" w:cstheme="majorHAnsi"/>
          <w:color w:val="000000"/>
          <w:szCs w:val="22"/>
        </w:rPr>
        <w:t xml:space="preserve"> filter can be used to filter the reconciliations by </w:t>
      </w:r>
      <w:r w:rsidR="00492F2A">
        <w:rPr>
          <w:rFonts w:asciiTheme="majorHAnsi" w:eastAsia="Times New Roman" w:hAnsiTheme="majorHAnsi" w:cstheme="majorHAnsi"/>
          <w:color w:val="000000"/>
          <w:szCs w:val="22"/>
        </w:rPr>
        <w:t>other factors, Failed Auto Rec, Frequency Change, High Risk, etc.</w:t>
      </w:r>
    </w:p>
    <w:p w14:paraId="4170D733" w14:textId="0A458C76" w:rsidR="009E515D" w:rsidRPr="00F736D3" w:rsidRDefault="009E515D" w:rsidP="00264013">
      <w:pPr>
        <w:pStyle w:val="Heading3"/>
        <w:jc w:val="both"/>
      </w:pPr>
      <w:bookmarkStart w:id="14" w:name="_Toc173308173"/>
      <w:r w:rsidRPr="00F736D3">
        <w:t>Auto Rec Rule</w:t>
      </w:r>
      <w:bookmarkEnd w:id="14"/>
    </w:p>
    <w:p w14:paraId="37B70663" w14:textId="082EFFA2" w:rsidR="009E515D" w:rsidRPr="009E515D" w:rsidRDefault="00524D52" w:rsidP="00264013">
      <w:pPr>
        <w:jc w:val="both"/>
      </w:pPr>
      <w:r>
        <w:t>At</w:t>
      </w:r>
      <w:r w:rsidR="00664FF8" w:rsidRPr="002301B0">
        <w:t xml:space="preserve"> </w:t>
      </w:r>
      <w:r w:rsidR="001671B5" w:rsidRPr="002301B0">
        <w:t>APi Group</w:t>
      </w:r>
      <w:r w:rsidR="00664FF8" w:rsidRPr="002301B0">
        <w:t xml:space="preserve"> </w:t>
      </w:r>
      <w:r w:rsidR="005400EB" w:rsidRPr="002301B0">
        <w:t>an account reconciliation</w:t>
      </w:r>
      <w:r w:rsidR="00F736D3" w:rsidRPr="002301B0">
        <w:t>,</w:t>
      </w:r>
      <w:r w:rsidR="005400EB" w:rsidRPr="002301B0">
        <w:t xml:space="preserve"> </w:t>
      </w:r>
      <w:r w:rsidR="00BA314F" w:rsidRPr="002301B0">
        <w:t>be it individual account reconciliation or group</w:t>
      </w:r>
      <w:r w:rsidR="00436AB3" w:rsidRPr="002301B0">
        <w:t xml:space="preserve"> </w:t>
      </w:r>
      <w:r w:rsidR="00BA314F" w:rsidRPr="002301B0">
        <w:t>account reconciliation</w:t>
      </w:r>
      <w:r w:rsidR="00F736D3" w:rsidRPr="002301B0">
        <w:t>,</w:t>
      </w:r>
      <w:r w:rsidR="00BA314F" w:rsidRPr="002301B0">
        <w:t xml:space="preserve"> </w:t>
      </w:r>
      <w:r w:rsidR="00FF197D" w:rsidRPr="002301B0">
        <w:t xml:space="preserve">with a closing </w:t>
      </w:r>
      <w:r w:rsidR="002301B0">
        <w:t xml:space="preserve">balance of zero with zero activity </w:t>
      </w:r>
      <w:r w:rsidR="00FF197D" w:rsidRPr="002301B0">
        <w:t xml:space="preserve">will be automatically </w:t>
      </w:r>
      <w:r w:rsidR="00B408C1" w:rsidRPr="002301B0">
        <w:t>reconciled</w:t>
      </w:r>
      <w:r w:rsidR="00D66029" w:rsidRPr="002301B0">
        <w:t>.</w:t>
      </w:r>
      <w:r w:rsidR="00FF197D" w:rsidRPr="002301B0">
        <w:t xml:space="preserve"> </w:t>
      </w:r>
      <w:r w:rsidR="0004587B" w:rsidRPr="002301B0">
        <w:t xml:space="preserve">Auto-rec process </w:t>
      </w:r>
      <w:r w:rsidR="00CE6964" w:rsidRPr="002301B0">
        <w:t xml:space="preserve">occurs whenever process step is run by reconciliation manager. </w:t>
      </w:r>
      <w:r w:rsidR="00F96C70" w:rsidRPr="002301B0">
        <w:t>Such auto-</w:t>
      </w:r>
      <w:r w:rsidR="00B408C1" w:rsidRPr="002301B0">
        <w:t>reconciliation</w:t>
      </w:r>
      <w:r w:rsidR="00F96C70" w:rsidRPr="002301B0">
        <w:t xml:space="preserve"> </w:t>
      </w:r>
      <w:r w:rsidR="00226D4E" w:rsidRPr="002301B0">
        <w:t xml:space="preserve">is done by System </w:t>
      </w:r>
      <w:proofErr w:type="gramStart"/>
      <w:r w:rsidR="00226D4E" w:rsidRPr="002301B0">
        <w:t>user</w:t>
      </w:r>
      <w:proofErr w:type="gramEnd"/>
      <w:r w:rsidR="00226D4E" w:rsidRPr="002301B0">
        <w:t xml:space="preserve"> in </w:t>
      </w:r>
      <w:r w:rsidR="00216D3E" w:rsidRPr="002301B0">
        <w:t>OneStream.</w:t>
      </w:r>
      <w:r w:rsidR="005B5D58" w:rsidRPr="002301B0">
        <w:t xml:space="preserve"> </w:t>
      </w:r>
      <w:r w:rsidR="00264013" w:rsidRPr="002301B0">
        <w:t xml:space="preserve">Preparer and Approvers are not required to </w:t>
      </w:r>
      <w:r w:rsidR="00F96C70" w:rsidRPr="002301B0">
        <w:t xml:space="preserve">perform </w:t>
      </w:r>
      <w:r w:rsidR="00F86898" w:rsidRPr="002301B0">
        <w:t xml:space="preserve">reconciliation for </w:t>
      </w:r>
      <w:r w:rsidR="00F96C70" w:rsidRPr="002301B0">
        <w:t xml:space="preserve">such </w:t>
      </w:r>
      <w:r w:rsidR="00264013" w:rsidRPr="002301B0">
        <w:t>auto-reconciled accounts.</w:t>
      </w:r>
      <w:r w:rsidR="00264013">
        <w:t xml:space="preserve"> </w:t>
      </w:r>
    </w:p>
    <w:p w14:paraId="513FF358" w14:textId="5EC5146C" w:rsidR="001B0D17" w:rsidRPr="00097DCB" w:rsidRDefault="001B0D17" w:rsidP="00264013">
      <w:pPr>
        <w:pStyle w:val="Heading3"/>
        <w:jc w:val="both"/>
      </w:pPr>
      <w:bookmarkStart w:id="15" w:name="_Toc173308174"/>
      <w:r>
        <w:t>Workspace Icons</w:t>
      </w:r>
      <w:bookmarkEnd w:id="15"/>
      <w:r w:rsidRPr="00097DCB">
        <w:t xml:space="preserve"> </w:t>
      </w:r>
    </w:p>
    <w:p w14:paraId="1D675DD9" w14:textId="67DE32C8" w:rsidR="001B0D17" w:rsidRPr="00A66255" w:rsidRDefault="00C6425B" w:rsidP="00264013">
      <w:pPr>
        <w:jc w:val="both"/>
        <w:rPr>
          <w:rFonts w:ascii="Calibri" w:eastAsia="Times New Roman" w:hAnsi="Calibri" w:cs="Times New Roman"/>
          <w:color w:val="000000"/>
          <w:szCs w:val="22"/>
        </w:rPr>
      </w:pPr>
      <w:r>
        <w:rPr>
          <w:noProof/>
        </w:rPr>
        <w:drawing>
          <wp:inline distT="0" distB="0" distL="0" distR="0" wp14:anchorId="51E10726" wp14:editId="60D8B146">
            <wp:extent cx="1595120" cy="1102862"/>
            <wp:effectExtent l="0" t="0" r="0" b="2540"/>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8061" cy="1111809"/>
                    </a:xfrm>
                    <a:prstGeom prst="rect">
                      <a:avLst/>
                    </a:prstGeom>
                    <a:noFill/>
                    <a:ln>
                      <a:noFill/>
                    </a:ln>
                  </pic:spPr>
                </pic:pic>
              </a:graphicData>
            </a:graphic>
          </wp:inline>
        </w:drawing>
      </w:r>
    </w:p>
    <w:p w14:paraId="2188105F" w14:textId="24B09BDD" w:rsidR="001B0D17" w:rsidRPr="0058427B" w:rsidRDefault="001B0D17" w:rsidP="00264013">
      <w:pPr>
        <w:jc w:val="both"/>
        <w:rPr>
          <w:rFonts w:asciiTheme="majorHAnsi" w:hAnsiTheme="majorHAnsi" w:cstheme="majorHAnsi"/>
        </w:rPr>
      </w:pPr>
      <w:r w:rsidRPr="0058427B">
        <w:rPr>
          <w:rFonts w:asciiTheme="majorHAnsi" w:hAnsiTheme="majorHAnsi" w:cstheme="majorHAnsi"/>
        </w:rPr>
        <w:t xml:space="preserve">Most users will see </w:t>
      </w:r>
      <w:r w:rsidR="002D4C95">
        <w:rPr>
          <w:rFonts w:asciiTheme="majorHAnsi" w:hAnsiTheme="majorHAnsi" w:cstheme="majorHAnsi"/>
        </w:rPr>
        <w:t>only</w:t>
      </w:r>
      <w:r w:rsidRPr="0058427B">
        <w:rPr>
          <w:rFonts w:asciiTheme="majorHAnsi" w:hAnsiTheme="majorHAnsi" w:cstheme="majorHAnsi"/>
        </w:rPr>
        <w:t xml:space="preserve"> two icons</w:t>
      </w:r>
      <w:r w:rsidR="00360B58">
        <w:rPr>
          <w:rFonts w:asciiTheme="majorHAnsi" w:hAnsiTheme="majorHAnsi" w:cstheme="majorHAnsi"/>
        </w:rPr>
        <w:t>, Analysis and Reporting page and Prepare and Reviewer Workflow page.</w:t>
      </w:r>
    </w:p>
    <w:p w14:paraId="2C1B36DC" w14:textId="412F9BC6" w:rsidR="003A69A7" w:rsidRPr="001B0D17" w:rsidRDefault="003A69A7" w:rsidP="00264013">
      <w:pPr>
        <w:pStyle w:val="ListParagraph"/>
        <w:numPr>
          <w:ilvl w:val="0"/>
          <w:numId w:val="4"/>
        </w:numPr>
        <w:ind w:left="360"/>
        <w:jc w:val="both"/>
        <w:rPr>
          <w:rFonts w:asciiTheme="majorHAnsi" w:hAnsiTheme="majorHAnsi" w:cstheme="majorHAnsi"/>
        </w:rPr>
      </w:pPr>
      <w:r w:rsidRPr="0058427B">
        <w:rPr>
          <w:rFonts w:asciiTheme="majorHAnsi" w:hAnsiTheme="majorHAnsi" w:cstheme="majorHAnsi"/>
          <w:b/>
        </w:rPr>
        <w:lastRenderedPageBreak/>
        <w:t xml:space="preserve">Analysis </w:t>
      </w:r>
      <w:r>
        <w:rPr>
          <w:rFonts w:asciiTheme="majorHAnsi" w:hAnsiTheme="majorHAnsi" w:cstheme="majorHAnsi"/>
          <w:b/>
        </w:rPr>
        <w:t xml:space="preserve">and Reporting </w:t>
      </w:r>
      <w:r w:rsidRPr="0058427B">
        <w:rPr>
          <w:rFonts w:asciiTheme="majorHAnsi" w:hAnsiTheme="majorHAnsi" w:cstheme="majorHAnsi"/>
          <w:b/>
        </w:rPr>
        <w:t xml:space="preserve">Page - </w:t>
      </w:r>
      <w:r w:rsidRPr="0058427B">
        <w:rPr>
          <w:rFonts w:asciiTheme="majorHAnsi" w:hAnsiTheme="majorHAnsi" w:cstheme="majorHAnsi"/>
        </w:rPr>
        <w:t>Reports that are available for analysis of the reconciliations (e.</w:t>
      </w:r>
      <w:r>
        <w:rPr>
          <w:rFonts w:asciiTheme="majorHAnsi" w:hAnsiTheme="majorHAnsi" w:cstheme="majorHAnsi"/>
        </w:rPr>
        <w:t>g.</w:t>
      </w:r>
      <w:r w:rsidRPr="0058427B">
        <w:rPr>
          <w:rFonts w:asciiTheme="majorHAnsi" w:hAnsiTheme="majorHAnsi" w:cstheme="majorHAnsi"/>
        </w:rPr>
        <w:t xml:space="preserve"> line-item detail by reconciliation by item type) and the detailed status of reconciliations </w:t>
      </w:r>
    </w:p>
    <w:p w14:paraId="7BE8CB60" w14:textId="723409B5" w:rsidR="001B0D17" w:rsidRPr="0058427B" w:rsidRDefault="00C91A57" w:rsidP="00264013">
      <w:pPr>
        <w:pStyle w:val="ListParagraph"/>
        <w:numPr>
          <w:ilvl w:val="0"/>
          <w:numId w:val="4"/>
        </w:numPr>
        <w:ind w:left="360"/>
        <w:jc w:val="both"/>
        <w:rPr>
          <w:rFonts w:asciiTheme="majorHAnsi" w:hAnsiTheme="majorHAnsi" w:cstheme="majorHAnsi"/>
        </w:rPr>
      </w:pPr>
      <w:r>
        <w:rPr>
          <w:rFonts w:asciiTheme="majorHAnsi" w:hAnsiTheme="majorHAnsi" w:cstheme="majorHAnsi"/>
          <w:b/>
        </w:rPr>
        <w:t>Preparer and Reviewer Workflow Page</w:t>
      </w:r>
      <w:r w:rsidR="001B0D17" w:rsidRPr="0058427B">
        <w:rPr>
          <w:rFonts w:asciiTheme="majorHAnsi" w:hAnsiTheme="majorHAnsi" w:cstheme="majorHAnsi"/>
          <w:b/>
        </w:rPr>
        <w:t xml:space="preserve"> – </w:t>
      </w:r>
      <w:r w:rsidR="00B5265E">
        <w:rPr>
          <w:rFonts w:asciiTheme="majorHAnsi" w:hAnsiTheme="majorHAnsi" w:cstheme="majorHAnsi"/>
        </w:rPr>
        <w:t>T</w:t>
      </w:r>
      <w:r w:rsidR="001B0D17" w:rsidRPr="0058427B">
        <w:rPr>
          <w:rFonts w:asciiTheme="majorHAnsi" w:hAnsiTheme="majorHAnsi" w:cstheme="majorHAnsi"/>
        </w:rPr>
        <w:t xml:space="preserve">his is where the </w:t>
      </w:r>
      <w:r w:rsidR="001B0D17">
        <w:rPr>
          <w:rFonts w:asciiTheme="majorHAnsi" w:hAnsiTheme="majorHAnsi" w:cstheme="majorHAnsi"/>
        </w:rPr>
        <w:t xml:space="preserve">reconciliation listing </w:t>
      </w:r>
      <w:r w:rsidR="001B0D17" w:rsidRPr="0058427B">
        <w:rPr>
          <w:rFonts w:asciiTheme="majorHAnsi" w:hAnsiTheme="majorHAnsi" w:cstheme="majorHAnsi"/>
        </w:rPr>
        <w:t>appear</w:t>
      </w:r>
      <w:r w:rsidR="001B0D17">
        <w:rPr>
          <w:rFonts w:asciiTheme="majorHAnsi" w:hAnsiTheme="majorHAnsi" w:cstheme="majorHAnsi"/>
        </w:rPr>
        <w:t>s</w:t>
      </w:r>
      <w:r w:rsidR="001B0D17" w:rsidRPr="0058427B">
        <w:rPr>
          <w:rFonts w:asciiTheme="majorHAnsi" w:hAnsiTheme="majorHAnsi" w:cstheme="majorHAnsi"/>
        </w:rPr>
        <w:t xml:space="preserve"> for which the user is responsible and where the reconciliations will be completed</w:t>
      </w:r>
    </w:p>
    <w:p w14:paraId="1E780789" w14:textId="77777777" w:rsidR="00ED2658" w:rsidRDefault="00ED2658" w:rsidP="00264013">
      <w:pPr>
        <w:jc w:val="both"/>
        <w:rPr>
          <w:b/>
          <w:color w:val="FFFFFF" w:themeColor="background1"/>
          <w:spacing w:val="15"/>
          <w:sz w:val="32"/>
          <w:szCs w:val="22"/>
        </w:rPr>
      </w:pPr>
      <w:r>
        <w:br w:type="page"/>
      </w:r>
    </w:p>
    <w:p w14:paraId="1083F872" w14:textId="2FE5D062" w:rsidR="00CC4416" w:rsidRDefault="00CC4416" w:rsidP="00264013">
      <w:pPr>
        <w:pStyle w:val="Heading1"/>
        <w:jc w:val="both"/>
      </w:pPr>
      <w:bookmarkStart w:id="16" w:name="_Toc173308175"/>
      <w:r>
        <w:lastRenderedPageBreak/>
        <w:t>General Monthly Procedure</w:t>
      </w:r>
      <w:bookmarkEnd w:id="16"/>
      <w:r>
        <w:tab/>
      </w:r>
    </w:p>
    <w:p w14:paraId="21214748" w14:textId="3E9B383A" w:rsidR="009A78F0" w:rsidRDefault="009A78F0" w:rsidP="00264013">
      <w:pPr>
        <w:pStyle w:val="Heading2"/>
        <w:jc w:val="both"/>
      </w:pPr>
      <w:bookmarkStart w:id="17" w:name="_Toc173308176"/>
      <w:r w:rsidRPr="009A78F0">
        <w:t>Preparers</w:t>
      </w:r>
      <w:bookmarkEnd w:id="17"/>
    </w:p>
    <w:p w14:paraId="564B156D" w14:textId="155F09B5" w:rsidR="005535CE" w:rsidRDefault="00CA77A6" w:rsidP="00F97F65">
      <w:pPr>
        <w:jc w:val="both"/>
      </w:pPr>
      <w:r w:rsidRPr="0028366B">
        <w:t xml:space="preserve">When the Actual data is loaded to OneStream, </w:t>
      </w:r>
      <w:r w:rsidR="0028366B">
        <w:t>the Account Reconciliation Admin will run a Process step which will move the Actual data into Account Reconciliations.</w:t>
      </w:r>
    </w:p>
    <w:p w14:paraId="69717129" w14:textId="153CBDD3" w:rsidR="00FA261F" w:rsidRPr="00FA261F" w:rsidRDefault="00FA261F" w:rsidP="009D5129">
      <w:pPr>
        <w:pStyle w:val="Heading3"/>
      </w:pPr>
      <w:bookmarkStart w:id="18" w:name="_Toc173308177"/>
      <w:r w:rsidRPr="00FA261F">
        <w:t>Account Reconciliations –</w:t>
      </w:r>
      <w:r w:rsidR="00F759E5">
        <w:t xml:space="preserve"> </w:t>
      </w:r>
      <w:r w:rsidR="00C2616A">
        <w:t xml:space="preserve">Preparer </w:t>
      </w:r>
      <w:r w:rsidRPr="00FA261F">
        <w:t>Workspace</w:t>
      </w:r>
      <w:r w:rsidR="00C2616A">
        <w:t xml:space="preserve"> Navigation</w:t>
      </w:r>
      <w:bookmarkEnd w:id="18"/>
    </w:p>
    <w:p w14:paraId="64439348" w14:textId="70B6D821" w:rsidR="0003241A" w:rsidRPr="00213988" w:rsidRDefault="0003241A" w:rsidP="00264013">
      <w:pPr>
        <w:pStyle w:val="Heading4"/>
        <w:jc w:val="both"/>
      </w:pPr>
      <w:r w:rsidRPr="00213988">
        <w:t xml:space="preserve">Steps to </w:t>
      </w:r>
      <w:r w:rsidR="00A47FA4">
        <w:t xml:space="preserve">open </w:t>
      </w:r>
      <w:r w:rsidRPr="00213988">
        <w:t>the reconciliation</w:t>
      </w:r>
      <w:r w:rsidR="0035541E">
        <w:t xml:space="preserve"> </w:t>
      </w:r>
    </w:p>
    <w:p w14:paraId="2F6AD1D4" w14:textId="77777777" w:rsidR="00AC0E2B" w:rsidRDefault="00AC0E2B" w:rsidP="00AC0E2B">
      <w:pPr>
        <w:pStyle w:val="ListParagraph"/>
        <w:numPr>
          <w:ilvl w:val="0"/>
          <w:numId w:val="5"/>
        </w:numPr>
        <w:jc w:val="both"/>
        <w:rPr>
          <w:rFonts w:cstheme="minorHAnsi"/>
        </w:rPr>
      </w:pPr>
      <w:r w:rsidRPr="00F752B1">
        <w:rPr>
          <w:rFonts w:cstheme="minorHAnsi"/>
        </w:rPr>
        <w:t xml:space="preserve">In </w:t>
      </w:r>
      <w:proofErr w:type="spellStart"/>
      <w:r w:rsidRPr="00F752B1">
        <w:rPr>
          <w:rFonts w:cstheme="minorHAnsi"/>
        </w:rPr>
        <w:t>OnePlace</w:t>
      </w:r>
      <w:proofErr w:type="spellEnd"/>
      <w:r w:rsidRPr="00F752B1">
        <w:rPr>
          <w:rFonts w:cstheme="minorHAnsi"/>
        </w:rPr>
        <w:t xml:space="preserve">, select the proper Workflow Profile, the </w:t>
      </w:r>
      <w:r>
        <w:rPr>
          <w:rFonts w:cstheme="minorHAnsi"/>
        </w:rPr>
        <w:t>“</w:t>
      </w:r>
      <w:proofErr w:type="spellStart"/>
      <w:r>
        <w:rPr>
          <w:rFonts w:cstheme="minorHAnsi"/>
        </w:rPr>
        <w:fldChar w:fldCharType="begin"/>
      </w:r>
      <w:r>
        <w:rPr>
          <w:rFonts w:cstheme="minorHAnsi"/>
        </w:rPr>
        <w:instrText xml:space="preserve"> DOCPROPERTY  RCM_AcctRecScenario  \* MERGEFORMAT </w:instrText>
      </w:r>
      <w:r>
        <w:rPr>
          <w:rFonts w:cstheme="minorHAnsi"/>
        </w:rPr>
        <w:fldChar w:fldCharType="separate"/>
      </w:r>
      <w:r>
        <w:rPr>
          <w:rFonts w:cstheme="minorHAnsi"/>
        </w:rPr>
        <w:t>AcctRec</w:t>
      </w:r>
      <w:proofErr w:type="spellEnd"/>
      <w:r>
        <w:rPr>
          <w:rFonts w:cstheme="minorHAnsi"/>
        </w:rPr>
        <w:fldChar w:fldCharType="end"/>
      </w:r>
      <w:r>
        <w:rPr>
          <w:rFonts w:cstheme="minorHAnsi"/>
        </w:rPr>
        <w:t>“</w:t>
      </w:r>
      <w:r w:rsidRPr="00F752B1">
        <w:rPr>
          <w:rFonts w:cstheme="minorHAnsi"/>
        </w:rPr>
        <w:t xml:space="preserve"> scenario and the year</w:t>
      </w:r>
    </w:p>
    <w:p w14:paraId="30007860" w14:textId="77777777" w:rsidR="00AC0E2B" w:rsidRPr="00F752B1" w:rsidRDefault="00AC0E2B" w:rsidP="00AC0E2B">
      <w:pPr>
        <w:pStyle w:val="ListParagraph"/>
        <w:numPr>
          <w:ilvl w:val="0"/>
          <w:numId w:val="5"/>
        </w:numPr>
        <w:jc w:val="both"/>
        <w:rPr>
          <w:rFonts w:cstheme="minorHAnsi"/>
        </w:rPr>
      </w:pPr>
      <w:r w:rsidRPr="00F752B1">
        <w:rPr>
          <w:rFonts w:cstheme="minorHAnsi"/>
        </w:rPr>
        <w:t>Choose the month to be reconciled</w:t>
      </w:r>
    </w:p>
    <w:p w14:paraId="1D16C3DC" w14:textId="77777777" w:rsidR="00AC0E2B" w:rsidRPr="00F752B1" w:rsidRDefault="00AC0E2B" w:rsidP="00AC0E2B">
      <w:pPr>
        <w:pStyle w:val="ListParagraph"/>
        <w:numPr>
          <w:ilvl w:val="0"/>
          <w:numId w:val="5"/>
        </w:numPr>
        <w:jc w:val="both"/>
        <w:rPr>
          <w:rFonts w:cstheme="minorHAnsi"/>
        </w:rPr>
      </w:pPr>
      <w:r w:rsidRPr="00F752B1">
        <w:rPr>
          <w:rFonts w:cstheme="minorHAnsi"/>
        </w:rPr>
        <w:t xml:space="preserve">Select </w:t>
      </w:r>
      <w:r>
        <w:rPr>
          <w:rFonts w:cstheme="minorHAnsi"/>
        </w:rPr>
        <w:t>“</w:t>
      </w:r>
      <w:r w:rsidRPr="00F752B1">
        <w:rPr>
          <w:rFonts w:cstheme="minorHAnsi"/>
        </w:rPr>
        <w:t>Preparer</w:t>
      </w:r>
      <w:r>
        <w:rPr>
          <w:rFonts w:cstheme="minorHAnsi"/>
        </w:rPr>
        <w:t>”</w:t>
      </w:r>
      <w:r w:rsidRPr="00F752B1">
        <w:rPr>
          <w:rFonts w:cstheme="minorHAnsi"/>
        </w:rPr>
        <w:t xml:space="preserve"> </w:t>
      </w:r>
      <w:r>
        <w:rPr>
          <w:rFonts w:cstheme="minorHAnsi"/>
        </w:rPr>
        <w:t xml:space="preserve">or “Preparer (Primary)” </w:t>
      </w:r>
      <w:r w:rsidRPr="00F752B1">
        <w:rPr>
          <w:rFonts w:cstheme="minorHAnsi"/>
        </w:rPr>
        <w:t>role</w:t>
      </w:r>
    </w:p>
    <w:p w14:paraId="0D647F41" w14:textId="77777777" w:rsidR="00AC0E2B" w:rsidRPr="00F752B1" w:rsidRDefault="00AC0E2B" w:rsidP="00AC0E2B">
      <w:pPr>
        <w:pStyle w:val="ListParagraph"/>
        <w:numPr>
          <w:ilvl w:val="0"/>
          <w:numId w:val="5"/>
        </w:numPr>
        <w:jc w:val="both"/>
        <w:rPr>
          <w:rFonts w:cstheme="minorHAnsi"/>
        </w:rPr>
      </w:pPr>
      <w:r>
        <w:rPr>
          <w:rFonts w:eastAsia="Times New Roman" w:cstheme="minorHAnsi"/>
          <w:noProof/>
          <w:color w:val="000000"/>
          <w:szCs w:val="22"/>
        </w:rPr>
        <mc:AlternateContent>
          <mc:Choice Requires="wps">
            <w:drawing>
              <wp:anchor distT="0" distB="0" distL="114300" distR="114300" simplePos="0" relativeHeight="251734016" behindDoc="0" locked="0" layoutInCell="1" allowOverlap="1" wp14:anchorId="3E90DD8D" wp14:editId="56904F13">
                <wp:simplePos x="0" y="0"/>
                <wp:positionH relativeFrom="column">
                  <wp:posOffset>-327660</wp:posOffset>
                </wp:positionH>
                <wp:positionV relativeFrom="paragraph">
                  <wp:posOffset>88265</wp:posOffset>
                </wp:positionV>
                <wp:extent cx="445770" cy="449580"/>
                <wp:effectExtent l="0" t="0" r="11430" b="26670"/>
                <wp:wrapNone/>
                <wp:docPr id="1240678858" name="Text Box 1240678858"/>
                <wp:cNvGraphicFramePr/>
                <a:graphic xmlns:a="http://schemas.openxmlformats.org/drawingml/2006/main">
                  <a:graphicData uri="http://schemas.microsoft.com/office/word/2010/wordprocessingShape">
                    <wps:wsp>
                      <wps:cNvSpPr txBox="1"/>
                      <wps:spPr>
                        <a:xfrm>
                          <a:off x="0" y="0"/>
                          <a:ext cx="445770" cy="449580"/>
                        </a:xfrm>
                        <a:prstGeom prst="rect">
                          <a:avLst/>
                        </a:prstGeom>
                        <a:noFill/>
                        <a:ln w="6350">
                          <a:gradFill>
                            <a:gsLst>
                              <a:gs pos="0">
                                <a:schemeClr val="accent1">
                                  <a:lumMod val="5000"/>
                                  <a:lumOff val="95000"/>
                                  <a:alpha val="9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63898DEC" w14:textId="77777777" w:rsidR="00AC0E2B" w:rsidRPr="00B85E86" w:rsidRDefault="00AC0E2B" w:rsidP="00AC0E2B">
                            <w:pPr>
                              <w:rPr>
                                <w:color w:val="FFFFFF" w:themeColor="background1"/>
                                <w14:textFill>
                                  <w14:noFill/>
                                </w14:textFill>
                              </w:rPr>
                            </w:pPr>
                            <w:r>
                              <w:rPr>
                                <w:noProof/>
                              </w:rPr>
                              <w:drawing>
                                <wp:inline distT="0" distB="0" distL="0" distR="0" wp14:anchorId="0B8A81D6" wp14:editId="5BA3A12B">
                                  <wp:extent cx="438455" cy="384427"/>
                                  <wp:effectExtent l="0" t="0" r="0" b="0"/>
                                  <wp:docPr id="420298629" name="Picture 42029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ps&amp;Tricks.png"/>
                                          <pic:cNvPicPr/>
                                        </pic:nvPicPr>
                                        <pic:blipFill>
                                          <a:blip r:embed="rId32">
                                            <a:extLst>
                                              <a:ext uri="{28A0092B-C50C-407E-A947-70E740481C1C}">
                                                <a14:useLocalDpi xmlns:a14="http://schemas.microsoft.com/office/drawing/2010/main" val="0"/>
                                              </a:ext>
                                            </a:extLst>
                                          </a:blip>
                                          <a:stretch>
                                            <a:fillRect/>
                                          </a:stretch>
                                        </pic:blipFill>
                                        <pic:spPr>
                                          <a:xfrm>
                                            <a:off x="0" y="0"/>
                                            <a:ext cx="444630" cy="38984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0DD8D" id="_x0000_t202" coordsize="21600,21600" o:spt="202" path="m,l,21600r21600,l21600,xe">
                <v:stroke joinstyle="miter"/>
                <v:path gradientshapeok="t" o:connecttype="rect"/>
              </v:shapetype>
              <v:shape id="Text Box 1240678858" o:spid="_x0000_s1030" type="#_x0000_t202" style="position:absolute;left:0;text-align:left;margin-left:-25.8pt;margin-top:6.95pt;width:35.1pt;height:3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" filled="f" strokeweight=".5pt">
                <v:textbox inset="0,0,0,0">
                  <w:txbxContent>
                    <w:p w14:paraId="63898DEC" w14:textId="77777777" w:rsidR="00AC0E2B" w:rsidRPr="00B85E86" w:rsidRDefault="00AC0E2B" w:rsidP="00AC0E2B">
                      <w:pPr>
                        <w:rPr>
                          <w:color w:val="FFFFFF" w:themeColor="background1"/>
                          <w14:textFill>
                            <w14:noFill/>
                          </w14:textFill>
                        </w:rPr>
                      </w:pPr>
                      <w:r>
                        <w:rPr>
                          <w:noProof/>
                        </w:rPr>
                        <w:drawing>
                          <wp:inline distT="0" distB="0" distL="0" distR="0" wp14:anchorId="0B8A81D6" wp14:editId="5BA3A12B">
                            <wp:extent cx="438455" cy="384427"/>
                            <wp:effectExtent l="0" t="0" r="0" b="0"/>
                            <wp:docPr id="420298629" name="Picture 42029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ps&amp;Tricks.png"/>
                                    <pic:cNvPicPr/>
                                  </pic:nvPicPr>
                                  <pic:blipFill>
                                    <a:blip r:embed="rId32">
                                      <a:extLst>
                                        <a:ext uri="{28A0092B-C50C-407E-A947-70E740481C1C}">
                                          <a14:useLocalDpi xmlns:a14="http://schemas.microsoft.com/office/drawing/2010/main" val="0"/>
                                        </a:ext>
                                      </a:extLst>
                                    </a:blip>
                                    <a:stretch>
                                      <a:fillRect/>
                                    </a:stretch>
                                  </pic:blipFill>
                                  <pic:spPr>
                                    <a:xfrm>
                                      <a:off x="0" y="0"/>
                                      <a:ext cx="444630" cy="389841"/>
                                    </a:xfrm>
                                    <a:prstGeom prst="rect">
                                      <a:avLst/>
                                    </a:prstGeom>
                                  </pic:spPr>
                                </pic:pic>
                              </a:graphicData>
                            </a:graphic>
                          </wp:inline>
                        </w:drawing>
                      </w:r>
                    </w:p>
                  </w:txbxContent>
                </v:textbox>
              </v:shape>
            </w:pict>
          </mc:Fallback>
        </mc:AlternateContent>
      </w:r>
      <w:r w:rsidRPr="00F752B1">
        <w:rPr>
          <w:rFonts w:cstheme="minorHAnsi"/>
        </w:rPr>
        <w:t>Highlight account reconciliation</w:t>
      </w:r>
      <w:r>
        <w:rPr>
          <w:rFonts w:cstheme="minorHAnsi"/>
        </w:rPr>
        <w:t xml:space="preserve"> item</w:t>
      </w:r>
    </w:p>
    <w:p w14:paraId="464BC320" w14:textId="35004994" w:rsidR="00AC0E2B" w:rsidRPr="00AC0E2B" w:rsidRDefault="00AC0E2B" w:rsidP="00264013">
      <w:pPr>
        <w:pStyle w:val="ListParagraph"/>
        <w:numPr>
          <w:ilvl w:val="0"/>
          <w:numId w:val="5"/>
        </w:numPr>
        <w:jc w:val="both"/>
        <w:rPr>
          <w:rFonts w:cstheme="minorHAnsi"/>
        </w:rPr>
      </w:pPr>
      <w:r>
        <w:rPr>
          <w:rFonts w:cstheme="minorHAnsi"/>
        </w:rPr>
        <w:t>Once a reconciliation has been selected the reconciliation window will appear in the bottom portion of the screen</w:t>
      </w:r>
    </w:p>
    <w:p w14:paraId="05EAB1C8" w14:textId="0F355CE0" w:rsidR="00637CB0" w:rsidRPr="00C45630" w:rsidRDefault="00AC0E2B" w:rsidP="00264013">
      <w:pPr>
        <w:jc w:val="both"/>
        <w:rPr>
          <w:rFonts w:ascii="Calibri" w:eastAsia="Times New Roman" w:hAnsi="Calibri" w:cs="Calibri"/>
          <w:color w:val="000000"/>
          <w:szCs w:val="22"/>
        </w:rPr>
      </w:pPr>
      <w:r>
        <w:rPr>
          <w:noProof/>
        </w:rPr>
        <w:drawing>
          <wp:inline distT="0" distB="0" distL="0" distR="0" wp14:anchorId="0D38A803" wp14:editId="50A72E7C">
            <wp:extent cx="6400800" cy="3010535"/>
            <wp:effectExtent l="0" t="0" r="0" b="0"/>
            <wp:docPr id="1334839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9706" name="Picture 1" descr="A screenshot of a computer&#10;&#10;Description automatically generated"/>
                    <pic:cNvPicPr/>
                  </pic:nvPicPr>
                  <pic:blipFill>
                    <a:blip r:embed="rId33"/>
                    <a:stretch>
                      <a:fillRect/>
                    </a:stretch>
                  </pic:blipFill>
                  <pic:spPr>
                    <a:xfrm>
                      <a:off x="0" y="0"/>
                      <a:ext cx="6400800" cy="3010535"/>
                    </a:xfrm>
                    <a:prstGeom prst="rect">
                      <a:avLst/>
                    </a:prstGeom>
                  </pic:spPr>
                </pic:pic>
              </a:graphicData>
            </a:graphic>
          </wp:inline>
        </w:drawing>
      </w:r>
    </w:p>
    <w:p w14:paraId="4FBB4055" w14:textId="0FC8474A" w:rsidR="006B1691" w:rsidRDefault="006B1691" w:rsidP="00264013">
      <w:pPr>
        <w:jc w:val="both"/>
        <w:rPr>
          <w:color w:val="003A5C" w:themeColor="text2"/>
          <w:spacing w:val="10"/>
          <w:sz w:val="28"/>
        </w:rPr>
      </w:pPr>
    </w:p>
    <w:p w14:paraId="59CFA830" w14:textId="77777777" w:rsidR="00E74C04" w:rsidRDefault="00E74C04" w:rsidP="00264013">
      <w:pPr>
        <w:jc w:val="both"/>
        <w:rPr>
          <w:color w:val="003A5C" w:themeColor="text2"/>
          <w:spacing w:val="10"/>
          <w:sz w:val="28"/>
        </w:rPr>
      </w:pPr>
      <w:r>
        <w:br w:type="page"/>
      </w:r>
    </w:p>
    <w:p w14:paraId="53095ABE" w14:textId="77777777" w:rsidR="00A47FA4" w:rsidRDefault="00A47FA4" w:rsidP="00264013">
      <w:pPr>
        <w:pStyle w:val="Heading4"/>
        <w:jc w:val="both"/>
      </w:pPr>
      <w:r>
        <w:lastRenderedPageBreak/>
        <w:t>Reconcile Overview</w:t>
      </w:r>
    </w:p>
    <w:p w14:paraId="4328E302" w14:textId="457CBD33" w:rsidR="00A47FA4" w:rsidRDefault="007872EC" w:rsidP="00264013">
      <w:pPr>
        <w:jc w:val="both"/>
      </w:pPr>
      <w:r>
        <w:rPr>
          <w:noProof/>
        </w:rPr>
        <w:drawing>
          <wp:inline distT="0" distB="0" distL="0" distR="0" wp14:anchorId="5D73274A" wp14:editId="25B732F4">
            <wp:extent cx="5915771" cy="2662462"/>
            <wp:effectExtent l="0" t="0" r="0" b="5080"/>
            <wp:docPr id="766520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20104" name="Picture 1" descr="A screenshot of a computer&#10;&#10;Description automatically generated"/>
                    <pic:cNvPicPr/>
                  </pic:nvPicPr>
                  <pic:blipFill>
                    <a:blip r:embed="rId34"/>
                    <a:stretch>
                      <a:fillRect/>
                    </a:stretch>
                  </pic:blipFill>
                  <pic:spPr>
                    <a:xfrm>
                      <a:off x="0" y="0"/>
                      <a:ext cx="5935241" cy="2671225"/>
                    </a:xfrm>
                    <a:prstGeom prst="rect">
                      <a:avLst/>
                    </a:prstGeom>
                  </pic:spPr>
                </pic:pic>
              </a:graphicData>
            </a:graphic>
          </wp:inline>
        </w:drawing>
      </w:r>
    </w:p>
    <w:p w14:paraId="1478241A" w14:textId="77777777" w:rsidR="007872EC" w:rsidRDefault="007872EC" w:rsidP="007872EC">
      <w:pPr>
        <w:spacing w:after="0"/>
        <w:jc w:val="both"/>
      </w:pPr>
      <w:r>
        <w:t>The major areas of the “Reconcile” section are as follows:</w:t>
      </w:r>
    </w:p>
    <w:p w14:paraId="600DBDC7" w14:textId="77777777" w:rsidR="007872EC" w:rsidRPr="0075403E" w:rsidRDefault="007872EC" w:rsidP="007872EC">
      <w:pPr>
        <w:pStyle w:val="ListParagraph"/>
        <w:numPr>
          <w:ilvl w:val="0"/>
          <w:numId w:val="17"/>
        </w:numPr>
        <w:jc w:val="both"/>
        <w:rPr>
          <w:rFonts w:eastAsia="Times New Roman" w:cstheme="minorHAnsi"/>
          <w:color w:val="000000"/>
          <w:szCs w:val="22"/>
        </w:rPr>
      </w:pPr>
      <w:r w:rsidRPr="0075403E">
        <w:rPr>
          <w:rFonts w:eastAsia="Times New Roman" w:cstheme="minorHAnsi"/>
          <w:color w:val="000000"/>
          <w:szCs w:val="22"/>
        </w:rPr>
        <w:t>Icons to navigate information for the selected reconciliation</w:t>
      </w:r>
    </w:p>
    <w:p w14:paraId="0A366E50" w14:textId="77777777" w:rsidR="007872EC" w:rsidRPr="0075403E" w:rsidRDefault="007872EC" w:rsidP="007872EC">
      <w:pPr>
        <w:pStyle w:val="ListParagraph"/>
        <w:numPr>
          <w:ilvl w:val="1"/>
          <w:numId w:val="17"/>
        </w:numPr>
        <w:jc w:val="both"/>
        <w:rPr>
          <w:rFonts w:eastAsia="Times New Roman" w:cstheme="minorHAnsi"/>
          <w:color w:val="000000"/>
          <w:szCs w:val="22"/>
        </w:rPr>
      </w:pPr>
      <w:r w:rsidRPr="0075403E">
        <w:rPr>
          <w:rFonts w:eastAsia="Times New Roman" w:cstheme="minorHAnsi"/>
          <w:color w:val="000000"/>
          <w:szCs w:val="22"/>
        </w:rPr>
        <w:t xml:space="preserve">Detail – returns user to the detail screen, which is the main screen shown </w:t>
      </w:r>
      <w:r>
        <w:rPr>
          <w:rFonts w:eastAsia="Times New Roman" w:cstheme="minorHAnsi"/>
          <w:color w:val="000000"/>
          <w:szCs w:val="22"/>
        </w:rPr>
        <w:t>here</w:t>
      </w:r>
    </w:p>
    <w:p w14:paraId="65329F91" w14:textId="77777777" w:rsidR="007872EC" w:rsidRPr="0075403E" w:rsidRDefault="007872EC" w:rsidP="007872EC">
      <w:pPr>
        <w:pStyle w:val="ListParagraph"/>
        <w:numPr>
          <w:ilvl w:val="1"/>
          <w:numId w:val="17"/>
        </w:numPr>
        <w:jc w:val="both"/>
        <w:rPr>
          <w:rFonts w:eastAsia="Times New Roman" w:cstheme="minorHAnsi"/>
          <w:color w:val="000000"/>
          <w:szCs w:val="22"/>
        </w:rPr>
      </w:pPr>
      <w:r w:rsidRPr="0075403E">
        <w:rPr>
          <w:rFonts w:eastAsia="Times New Roman" w:cstheme="minorHAnsi"/>
          <w:color w:val="000000"/>
          <w:szCs w:val="22"/>
        </w:rPr>
        <w:t xml:space="preserve">Properties – are </w:t>
      </w:r>
      <w:r>
        <w:rPr>
          <w:rFonts w:eastAsia="Times New Roman" w:cstheme="minorHAnsi"/>
          <w:color w:val="000000"/>
          <w:szCs w:val="22"/>
        </w:rPr>
        <w:t>preparer due date, approver due date, risk, and other information related to the reconciliation</w:t>
      </w:r>
    </w:p>
    <w:p w14:paraId="622079D5" w14:textId="77777777" w:rsidR="007872EC" w:rsidRPr="0075403E" w:rsidRDefault="007872EC" w:rsidP="007872EC">
      <w:pPr>
        <w:pStyle w:val="ListParagraph"/>
        <w:numPr>
          <w:ilvl w:val="1"/>
          <w:numId w:val="17"/>
        </w:numPr>
        <w:jc w:val="both"/>
        <w:rPr>
          <w:rFonts w:eastAsia="Times New Roman" w:cstheme="minorHAnsi"/>
          <w:color w:val="000000"/>
          <w:szCs w:val="22"/>
        </w:rPr>
      </w:pPr>
      <w:r w:rsidRPr="0075403E">
        <w:rPr>
          <w:rFonts w:eastAsia="Times New Roman" w:cstheme="minorHAnsi"/>
          <w:color w:val="000000"/>
          <w:szCs w:val="22"/>
        </w:rPr>
        <w:t>Comments – used to add comments to the reconciliation</w:t>
      </w:r>
    </w:p>
    <w:p w14:paraId="12EEB966" w14:textId="77777777" w:rsidR="007872EC" w:rsidRPr="0075403E" w:rsidRDefault="007872EC" w:rsidP="007872EC">
      <w:pPr>
        <w:pStyle w:val="ListParagraph"/>
        <w:numPr>
          <w:ilvl w:val="1"/>
          <w:numId w:val="17"/>
        </w:numPr>
        <w:jc w:val="both"/>
        <w:rPr>
          <w:rFonts w:eastAsia="Times New Roman" w:cstheme="minorHAnsi"/>
          <w:color w:val="000000"/>
          <w:szCs w:val="22"/>
        </w:rPr>
      </w:pPr>
      <w:r w:rsidRPr="0075403E">
        <w:rPr>
          <w:rFonts w:eastAsia="Times New Roman" w:cstheme="minorHAnsi"/>
          <w:color w:val="000000"/>
          <w:szCs w:val="22"/>
        </w:rPr>
        <w:t xml:space="preserve">History – useful for users (specifically, approvers and management) to see all the steps a reconciliation has taken (e.g. </w:t>
      </w:r>
      <w:r>
        <w:rPr>
          <w:rFonts w:eastAsia="Times New Roman" w:cstheme="minorHAnsi"/>
          <w:color w:val="000000"/>
          <w:szCs w:val="22"/>
        </w:rPr>
        <w:t>Prepared</w:t>
      </w:r>
      <w:r w:rsidRPr="0075403E">
        <w:rPr>
          <w:rFonts w:eastAsia="Times New Roman" w:cstheme="minorHAnsi"/>
          <w:color w:val="000000"/>
          <w:szCs w:val="22"/>
        </w:rPr>
        <w:t xml:space="preserve">, Rejected, </w:t>
      </w:r>
      <w:r>
        <w:rPr>
          <w:rFonts w:eastAsia="Times New Roman" w:cstheme="minorHAnsi"/>
          <w:color w:val="000000"/>
          <w:szCs w:val="22"/>
        </w:rPr>
        <w:t>Prepared</w:t>
      </w:r>
      <w:r w:rsidRPr="0075403E">
        <w:rPr>
          <w:rFonts w:eastAsia="Times New Roman" w:cstheme="minorHAnsi"/>
          <w:color w:val="000000"/>
          <w:szCs w:val="22"/>
        </w:rPr>
        <w:t>, Approval 1, etc.). The history keeps a detailed record of which user completed, approved, rejected, etc. at each step and when the action took place.</w:t>
      </w:r>
    </w:p>
    <w:p w14:paraId="6B4B2970" w14:textId="77777777" w:rsidR="007872EC" w:rsidRPr="0075403E" w:rsidRDefault="007872EC" w:rsidP="007872EC">
      <w:pPr>
        <w:pStyle w:val="ListParagraph"/>
        <w:numPr>
          <w:ilvl w:val="1"/>
          <w:numId w:val="17"/>
        </w:numPr>
        <w:jc w:val="both"/>
        <w:rPr>
          <w:rFonts w:eastAsia="Times New Roman" w:cstheme="minorHAnsi"/>
          <w:color w:val="000000"/>
          <w:szCs w:val="22"/>
        </w:rPr>
      </w:pPr>
      <w:r w:rsidRPr="0075403E">
        <w:rPr>
          <w:rFonts w:eastAsia="Times New Roman" w:cstheme="minorHAnsi"/>
          <w:color w:val="000000"/>
          <w:szCs w:val="22"/>
        </w:rPr>
        <w:t>Child Recs – if a grouped reconciliation this will show the detail of the children of the group</w:t>
      </w:r>
    </w:p>
    <w:p w14:paraId="3D818E0C" w14:textId="77777777" w:rsidR="007872EC" w:rsidRPr="0075403E" w:rsidRDefault="007872EC" w:rsidP="007872EC">
      <w:pPr>
        <w:pStyle w:val="ListParagraph"/>
        <w:numPr>
          <w:ilvl w:val="0"/>
          <w:numId w:val="17"/>
        </w:numPr>
        <w:jc w:val="both"/>
        <w:rPr>
          <w:rFonts w:eastAsia="Times New Roman" w:cstheme="minorHAnsi"/>
          <w:color w:val="000000"/>
          <w:szCs w:val="22"/>
        </w:rPr>
      </w:pPr>
      <w:r w:rsidRPr="0075403E">
        <w:rPr>
          <w:rFonts w:eastAsia="Times New Roman" w:cstheme="minorHAnsi"/>
          <w:color w:val="000000"/>
          <w:szCs w:val="22"/>
        </w:rPr>
        <w:t>General information – source account, target account, source entity, target entity</w:t>
      </w:r>
      <w:r>
        <w:rPr>
          <w:rFonts w:eastAsia="Times New Roman" w:cstheme="minorHAnsi"/>
          <w:color w:val="000000"/>
          <w:szCs w:val="22"/>
        </w:rPr>
        <w:t>, tracking detail</w:t>
      </w:r>
    </w:p>
    <w:p w14:paraId="2E332C9D" w14:textId="77777777" w:rsidR="007872EC" w:rsidRDefault="007872EC" w:rsidP="007872EC">
      <w:pPr>
        <w:pStyle w:val="ListParagraph"/>
        <w:numPr>
          <w:ilvl w:val="0"/>
          <w:numId w:val="17"/>
        </w:numPr>
        <w:jc w:val="both"/>
        <w:rPr>
          <w:rFonts w:eastAsia="Times New Roman" w:cstheme="minorHAnsi"/>
          <w:color w:val="000000"/>
          <w:szCs w:val="22"/>
        </w:rPr>
      </w:pPr>
      <w:r>
        <w:rPr>
          <w:rFonts w:eastAsia="Times New Roman" w:cstheme="minorHAnsi"/>
          <w:color w:val="000000"/>
          <w:szCs w:val="22"/>
        </w:rPr>
        <w:t>Balances and Preparation status</w:t>
      </w:r>
    </w:p>
    <w:p w14:paraId="7C435D18" w14:textId="77777777" w:rsidR="007872EC" w:rsidRPr="00F72DB4" w:rsidRDefault="007872EC" w:rsidP="007872EC">
      <w:pPr>
        <w:pStyle w:val="ListParagraph"/>
        <w:numPr>
          <w:ilvl w:val="0"/>
          <w:numId w:val="17"/>
        </w:numPr>
        <w:jc w:val="both"/>
        <w:rPr>
          <w:rFonts w:eastAsia="Times New Roman" w:cstheme="minorHAnsi"/>
          <w:color w:val="000000"/>
          <w:szCs w:val="22"/>
        </w:rPr>
      </w:pPr>
      <w:r w:rsidRPr="00F72DB4">
        <w:rPr>
          <w:rFonts w:eastAsia="Times New Roman" w:cstheme="minorHAnsi"/>
          <w:color w:val="000000"/>
          <w:szCs w:val="22"/>
        </w:rPr>
        <w:t>Reconciliation balance and stat</w:t>
      </w:r>
      <w:r>
        <w:rPr>
          <w:rFonts w:eastAsia="Times New Roman" w:cstheme="minorHAnsi"/>
          <w:color w:val="000000"/>
          <w:szCs w:val="22"/>
        </w:rPr>
        <w:t>e l</w:t>
      </w:r>
      <w:r w:rsidRPr="00F72DB4">
        <w:rPr>
          <w:rFonts w:eastAsia="Times New Roman" w:cstheme="minorHAnsi"/>
          <w:color w:val="000000"/>
          <w:szCs w:val="22"/>
        </w:rPr>
        <w:t>ine-item details pane – contains line-item detailed explanations for the reconciliation</w:t>
      </w:r>
    </w:p>
    <w:p w14:paraId="3F576EA9" w14:textId="77777777" w:rsidR="007872EC" w:rsidRPr="002E4E74" w:rsidRDefault="007872EC" w:rsidP="007872EC">
      <w:pPr>
        <w:pStyle w:val="ListParagraph"/>
        <w:numPr>
          <w:ilvl w:val="0"/>
          <w:numId w:val="17"/>
        </w:numPr>
        <w:jc w:val="both"/>
      </w:pPr>
      <w:r w:rsidRPr="0075403E">
        <w:rPr>
          <w:rFonts w:eastAsia="Times New Roman" w:cstheme="minorHAnsi"/>
          <w:color w:val="000000"/>
          <w:szCs w:val="22"/>
        </w:rPr>
        <w:t>Supporting documents pane – contains list of attached supporting documents</w:t>
      </w:r>
    </w:p>
    <w:p w14:paraId="0DD28DA8" w14:textId="41DF4BFE" w:rsidR="00072970" w:rsidRPr="003063F5" w:rsidRDefault="00072970" w:rsidP="00264013">
      <w:pPr>
        <w:pStyle w:val="Heading4"/>
        <w:jc w:val="both"/>
      </w:pPr>
      <w:r w:rsidRPr="003063F5">
        <w:t xml:space="preserve">Additional detail for </w:t>
      </w:r>
      <w:r w:rsidR="00875281">
        <w:t>grouped reconciliations</w:t>
      </w:r>
    </w:p>
    <w:p w14:paraId="4335B827" w14:textId="0253F307" w:rsidR="00875281" w:rsidRPr="0042396E" w:rsidRDefault="00281F4A" w:rsidP="00264013">
      <w:pPr>
        <w:jc w:val="both"/>
      </w:pPr>
      <w:r>
        <w:t>Some</w:t>
      </w:r>
      <w:r w:rsidR="00875281">
        <w:t xml:space="preserve"> reconciliations at </w:t>
      </w:r>
      <w:sdt>
        <w:sdtPr>
          <w:alias w:val="Company"/>
          <w:tag w:val=""/>
          <w:id w:val="428078252"/>
          <w:placeholder>
            <w:docPart w:val="EB52F09337954F3A8AFDAD45C8C4BC5B"/>
          </w:placeholder>
          <w:dataBinding w:prefixMappings="xmlns:ns0='http://schemas.openxmlformats.org/officeDocument/2006/extended-properties' " w:xpath="/ns0:Properties[1]/ns0:Company[1]" w:storeItemID="{6668398D-A668-4E3E-A5EB-62B293D839F1}"/>
          <w:text/>
        </w:sdtPr>
        <w:sdtEndPr/>
        <w:sdtContent>
          <w:r w:rsidR="0000359F">
            <w:t>APi Group</w:t>
          </w:r>
        </w:sdtContent>
      </w:sdt>
      <w:r w:rsidR="003030EF">
        <w:t xml:space="preserve"> </w:t>
      </w:r>
      <w:r w:rsidR="00875281">
        <w:t>have an account group assigned and therefore</w:t>
      </w:r>
      <w:r w:rsidR="00072970">
        <w:t xml:space="preserve"> an additional level of detail can be seen for th</w:t>
      </w:r>
      <w:r>
        <w:t>os</w:t>
      </w:r>
      <w:r w:rsidR="00072970">
        <w:t>e reconciliations.</w:t>
      </w:r>
      <w:r w:rsidR="00347C76">
        <w:t xml:space="preserve"> When a grouped reconciliation is selected the “Child Recs” button will appear. To see the child reconciliation detail, select this button.</w:t>
      </w:r>
      <w:r w:rsidR="00072970">
        <w:t xml:space="preserve">  </w:t>
      </w:r>
    </w:p>
    <w:p w14:paraId="17657D35" w14:textId="437A9697" w:rsidR="00875281" w:rsidRPr="00875281" w:rsidRDefault="007872EC" w:rsidP="00264013">
      <w:pPr>
        <w:jc w:val="both"/>
        <w:rPr>
          <w:rFonts w:ascii="Calibri" w:eastAsia="Times New Roman" w:hAnsi="Calibri" w:cs="Calibri"/>
          <w:color w:val="000000"/>
          <w:szCs w:val="22"/>
        </w:rPr>
      </w:pPr>
      <w:r>
        <w:rPr>
          <w:noProof/>
        </w:rPr>
        <w:lastRenderedPageBreak/>
        <w:drawing>
          <wp:inline distT="0" distB="0" distL="0" distR="0" wp14:anchorId="50EFE85C" wp14:editId="484994DE">
            <wp:extent cx="6400800" cy="2520315"/>
            <wp:effectExtent l="0" t="0" r="0" b="0"/>
            <wp:docPr id="763844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44346" name="Picture 1" descr="A screenshot of a computer&#10;&#10;Description automatically generated"/>
                    <pic:cNvPicPr/>
                  </pic:nvPicPr>
                  <pic:blipFill>
                    <a:blip r:embed="rId35"/>
                    <a:stretch>
                      <a:fillRect/>
                    </a:stretch>
                  </pic:blipFill>
                  <pic:spPr>
                    <a:xfrm>
                      <a:off x="0" y="0"/>
                      <a:ext cx="6400800" cy="2520315"/>
                    </a:xfrm>
                    <a:prstGeom prst="rect">
                      <a:avLst/>
                    </a:prstGeom>
                  </pic:spPr>
                </pic:pic>
              </a:graphicData>
            </a:graphic>
          </wp:inline>
        </w:drawing>
      </w:r>
    </w:p>
    <w:p w14:paraId="3AE53FA3" w14:textId="4ADB249F" w:rsidR="0042396E" w:rsidRDefault="0042396E" w:rsidP="00264013">
      <w:pPr>
        <w:pStyle w:val="ListParagraph"/>
        <w:numPr>
          <w:ilvl w:val="0"/>
          <w:numId w:val="34"/>
        </w:numPr>
        <w:jc w:val="both"/>
      </w:pPr>
      <w:r>
        <w:t>Select the grouped reconciliation</w:t>
      </w:r>
    </w:p>
    <w:p w14:paraId="22E766A1" w14:textId="68B7DE00" w:rsidR="0042396E" w:rsidRDefault="0042396E" w:rsidP="00264013">
      <w:pPr>
        <w:pStyle w:val="ListParagraph"/>
        <w:numPr>
          <w:ilvl w:val="0"/>
          <w:numId w:val="34"/>
        </w:numPr>
        <w:jc w:val="both"/>
      </w:pPr>
      <w:r>
        <w:t>Click the “Child Recs” icon</w:t>
      </w:r>
    </w:p>
    <w:p w14:paraId="70CCA72D" w14:textId="1A190FFD" w:rsidR="0042396E" w:rsidRDefault="0042396E" w:rsidP="00264013">
      <w:pPr>
        <w:pStyle w:val="ListParagraph"/>
        <w:numPr>
          <w:ilvl w:val="1"/>
          <w:numId w:val="34"/>
        </w:numPr>
        <w:jc w:val="both"/>
      </w:pPr>
      <w:r>
        <w:t>This will show the list of reconciliations making up the group as well as the balances</w:t>
      </w:r>
    </w:p>
    <w:p w14:paraId="4E870EA9" w14:textId="3033C64E" w:rsidR="0042396E" w:rsidRDefault="0042396E" w:rsidP="00264013">
      <w:pPr>
        <w:pStyle w:val="ListParagraph"/>
        <w:numPr>
          <w:ilvl w:val="0"/>
          <w:numId w:val="34"/>
        </w:numPr>
        <w:jc w:val="both"/>
      </w:pPr>
      <w:r>
        <w:t>Click the “Details” button to return to the main reconciliation workspace screen</w:t>
      </w:r>
    </w:p>
    <w:p w14:paraId="462FD55B" w14:textId="140E4983" w:rsidR="003D6E2D" w:rsidRPr="00FA261F" w:rsidRDefault="003D6E2D" w:rsidP="00264013">
      <w:pPr>
        <w:pStyle w:val="Heading3"/>
        <w:jc w:val="both"/>
      </w:pPr>
      <w:bookmarkStart w:id="19" w:name="_Additional_detail_for"/>
      <w:bookmarkStart w:id="20" w:name="_Toc173308178"/>
      <w:bookmarkEnd w:id="19"/>
      <w:r w:rsidRPr="00FA261F">
        <w:t xml:space="preserve">Account Reconciliations – </w:t>
      </w:r>
      <w:r w:rsidR="00F759E5">
        <w:t xml:space="preserve">Prepare reconciliations </w:t>
      </w:r>
      <w:r w:rsidR="005B5556">
        <w:t>using an</w:t>
      </w:r>
      <w:r w:rsidR="00125C23">
        <w:t xml:space="preserve"> Excel</w:t>
      </w:r>
      <w:r w:rsidR="00F759E5">
        <w:t xml:space="preserve"> </w:t>
      </w:r>
      <w:r>
        <w:t>Template</w:t>
      </w:r>
      <w:bookmarkEnd w:id="20"/>
      <w:r w:rsidR="00A377AC">
        <w:t xml:space="preserve"> </w:t>
      </w:r>
    </w:p>
    <w:p w14:paraId="59DF7EA6" w14:textId="0C3F6E51" w:rsidR="00A65B80" w:rsidRDefault="00CA1B01" w:rsidP="00264013">
      <w:pPr>
        <w:jc w:val="both"/>
        <w:rPr>
          <w:rFonts w:eastAsia="Times New Roman"/>
        </w:rPr>
      </w:pPr>
      <w:r>
        <w:rPr>
          <w:rFonts w:eastAsia="Times New Roman" w:cstheme="minorHAnsi"/>
          <w:color w:val="000000"/>
          <w:szCs w:val="22"/>
        </w:rPr>
        <w:t>R</w:t>
      </w:r>
      <w:r w:rsidR="00A53D5A" w:rsidRPr="00213988">
        <w:rPr>
          <w:rFonts w:eastAsia="Times New Roman" w:cstheme="minorHAnsi"/>
          <w:color w:val="000000"/>
          <w:szCs w:val="22"/>
        </w:rPr>
        <w:t>econciliations can be completed using an Excel template.</w:t>
      </w:r>
    </w:p>
    <w:p w14:paraId="625FE9B7" w14:textId="23C50F0F" w:rsidR="005F4579" w:rsidRPr="00213988" w:rsidRDefault="005F4579" w:rsidP="00264013">
      <w:pPr>
        <w:pStyle w:val="Heading4"/>
        <w:jc w:val="both"/>
        <w:rPr>
          <w:rFonts w:eastAsia="Times New Roman"/>
        </w:rPr>
      </w:pPr>
      <w:r w:rsidRPr="00213988">
        <w:rPr>
          <w:rFonts w:eastAsia="Times New Roman"/>
        </w:rPr>
        <w:t>Download the template</w:t>
      </w:r>
    </w:p>
    <w:p w14:paraId="5A47A7F0" w14:textId="2732F60B" w:rsidR="00F31332" w:rsidRDefault="007872EC" w:rsidP="00264013">
      <w:pPr>
        <w:jc w:val="both"/>
        <w:rPr>
          <w:rFonts w:ascii="Calibri" w:eastAsia="Times New Roman" w:hAnsi="Calibri" w:cs="Calibri"/>
          <w:color w:val="000000"/>
          <w:szCs w:val="22"/>
        </w:rPr>
      </w:pPr>
      <w:r>
        <w:rPr>
          <w:noProof/>
        </w:rPr>
        <w:drawing>
          <wp:inline distT="0" distB="0" distL="0" distR="0" wp14:anchorId="6915C615" wp14:editId="665694E2">
            <wp:extent cx="6400800" cy="3010535"/>
            <wp:effectExtent l="0" t="0" r="0" b="0"/>
            <wp:docPr id="1339873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73450" name="Picture 1" descr="A screenshot of a computer&#10;&#10;Description automatically generated"/>
                    <pic:cNvPicPr/>
                  </pic:nvPicPr>
                  <pic:blipFill>
                    <a:blip r:embed="rId36"/>
                    <a:stretch>
                      <a:fillRect/>
                    </a:stretch>
                  </pic:blipFill>
                  <pic:spPr>
                    <a:xfrm>
                      <a:off x="0" y="0"/>
                      <a:ext cx="6400800" cy="3010535"/>
                    </a:xfrm>
                    <a:prstGeom prst="rect">
                      <a:avLst/>
                    </a:prstGeom>
                  </pic:spPr>
                </pic:pic>
              </a:graphicData>
            </a:graphic>
          </wp:inline>
        </w:drawing>
      </w:r>
    </w:p>
    <w:p w14:paraId="16701A1C" w14:textId="2457F313" w:rsidR="00D711A3" w:rsidRDefault="00D711A3" w:rsidP="00264013">
      <w:pPr>
        <w:pStyle w:val="ListParagraph"/>
        <w:numPr>
          <w:ilvl w:val="0"/>
          <w:numId w:val="6"/>
        </w:numPr>
        <w:jc w:val="both"/>
        <w:rPr>
          <w:rFonts w:cstheme="minorHAnsi"/>
        </w:rPr>
      </w:pPr>
      <w:r w:rsidRPr="00F752B1">
        <w:rPr>
          <w:rFonts w:cstheme="minorHAnsi"/>
        </w:rPr>
        <w:t xml:space="preserve">In </w:t>
      </w:r>
      <w:proofErr w:type="spellStart"/>
      <w:r w:rsidRPr="00F752B1">
        <w:rPr>
          <w:rFonts w:cstheme="minorHAnsi"/>
        </w:rPr>
        <w:t>OnePlace</w:t>
      </w:r>
      <w:proofErr w:type="spellEnd"/>
      <w:r w:rsidRPr="00F752B1">
        <w:rPr>
          <w:rFonts w:cstheme="minorHAnsi"/>
        </w:rPr>
        <w:t xml:space="preserve">, select the proper Workflow Profile, the </w:t>
      </w:r>
      <w:r w:rsidR="00290FF4">
        <w:rPr>
          <w:rFonts w:cstheme="minorHAnsi"/>
        </w:rPr>
        <w:t>“</w:t>
      </w:r>
      <w:proofErr w:type="spellStart"/>
      <w:r w:rsidR="00290FF4">
        <w:rPr>
          <w:rFonts w:cstheme="minorHAnsi"/>
        </w:rPr>
        <w:fldChar w:fldCharType="begin"/>
      </w:r>
      <w:r w:rsidR="00290FF4">
        <w:rPr>
          <w:rFonts w:cstheme="minorHAnsi"/>
        </w:rPr>
        <w:instrText xml:space="preserve"> DOCPROPERTY  RCM_AcctRecScenario  \* MERGEFORMAT </w:instrText>
      </w:r>
      <w:r w:rsidR="00290FF4">
        <w:rPr>
          <w:rFonts w:cstheme="minorHAnsi"/>
        </w:rPr>
        <w:fldChar w:fldCharType="separate"/>
      </w:r>
      <w:r w:rsidR="00FC3CE0">
        <w:rPr>
          <w:rFonts w:cstheme="minorHAnsi"/>
        </w:rPr>
        <w:t>AcctRec</w:t>
      </w:r>
      <w:proofErr w:type="spellEnd"/>
      <w:r w:rsidR="00290FF4">
        <w:rPr>
          <w:rFonts w:cstheme="minorHAnsi"/>
        </w:rPr>
        <w:fldChar w:fldCharType="end"/>
      </w:r>
      <w:r w:rsidR="00BD38E4">
        <w:rPr>
          <w:rFonts w:cstheme="minorHAnsi"/>
        </w:rPr>
        <w:t xml:space="preserve">” </w:t>
      </w:r>
      <w:r w:rsidRPr="00F752B1">
        <w:rPr>
          <w:rFonts w:cstheme="minorHAnsi"/>
        </w:rPr>
        <w:t>scenario and the year</w:t>
      </w:r>
    </w:p>
    <w:p w14:paraId="39A86B0A" w14:textId="77777777" w:rsidR="00D711A3" w:rsidRPr="00F752B1" w:rsidRDefault="00D711A3" w:rsidP="00264013">
      <w:pPr>
        <w:pStyle w:val="ListParagraph"/>
        <w:numPr>
          <w:ilvl w:val="0"/>
          <w:numId w:val="6"/>
        </w:numPr>
        <w:jc w:val="both"/>
        <w:rPr>
          <w:rFonts w:cstheme="minorHAnsi"/>
        </w:rPr>
      </w:pPr>
      <w:r w:rsidRPr="00F752B1">
        <w:rPr>
          <w:rFonts w:cstheme="minorHAnsi"/>
        </w:rPr>
        <w:t>Choose the month to be reconciled</w:t>
      </w:r>
    </w:p>
    <w:p w14:paraId="0D1F2093" w14:textId="77777777" w:rsidR="00D711A3" w:rsidRPr="00F752B1" w:rsidRDefault="00D711A3" w:rsidP="00264013">
      <w:pPr>
        <w:pStyle w:val="ListParagraph"/>
        <w:numPr>
          <w:ilvl w:val="0"/>
          <w:numId w:val="6"/>
        </w:numPr>
        <w:jc w:val="both"/>
        <w:rPr>
          <w:rFonts w:cstheme="minorHAnsi"/>
        </w:rPr>
      </w:pPr>
      <w:r w:rsidRPr="00F752B1">
        <w:rPr>
          <w:rFonts w:cstheme="minorHAnsi"/>
        </w:rPr>
        <w:lastRenderedPageBreak/>
        <w:t xml:space="preserve">Select </w:t>
      </w:r>
      <w:r>
        <w:rPr>
          <w:rFonts w:cstheme="minorHAnsi"/>
        </w:rPr>
        <w:t>“</w:t>
      </w:r>
      <w:r w:rsidRPr="00F752B1">
        <w:rPr>
          <w:rFonts w:cstheme="minorHAnsi"/>
        </w:rPr>
        <w:t>Preparer</w:t>
      </w:r>
      <w:r>
        <w:rPr>
          <w:rFonts w:cstheme="minorHAnsi"/>
        </w:rPr>
        <w:t>”</w:t>
      </w:r>
      <w:r w:rsidRPr="00F752B1">
        <w:rPr>
          <w:rFonts w:cstheme="minorHAnsi"/>
        </w:rPr>
        <w:t xml:space="preserve"> role</w:t>
      </w:r>
    </w:p>
    <w:p w14:paraId="7E3154E1" w14:textId="6C736B48" w:rsidR="00D711A3" w:rsidRPr="00F752B1" w:rsidRDefault="00D711A3" w:rsidP="00264013">
      <w:pPr>
        <w:pStyle w:val="ListParagraph"/>
        <w:numPr>
          <w:ilvl w:val="0"/>
          <w:numId w:val="6"/>
        </w:numPr>
        <w:jc w:val="both"/>
        <w:rPr>
          <w:rFonts w:cstheme="minorHAnsi"/>
        </w:rPr>
      </w:pPr>
      <w:r w:rsidRPr="00F752B1">
        <w:rPr>
          <w:rFonts w:cstheme="minorHAnsi"/>
        </w:rPr>
        <w:t>Highlight account reconciliation</w:t>
      </w:r>
      <w:r>
        <w:rPr>
          <w:rFonts w:cstheme="minorHAnsi"/>
        </w:rPr>
        <w:t xml:space="preserve"> item</w:t>
      </w:r>
    </w:p>
    <w:p w14:paraId="54BC134E" w14:textId="5256FE55" w:rsidR="00F64630" w:rsidRPr="00F64630" w:rsidRDefault="00F64630" w:rsidP="00264013">
      <w:pPr>
        <w:pStyle w:val="ListParagraph"/>
        <w:numPr>
          <w:ilvl w:val="0"/>
          <w:numId w:val="6"/>
        </w:numPr>
        <w:jc w:val="both"/>
        <w:rPr>
          <w:rFonts w:eastAsia="Times New Roman" w:cstheme="minorHAnsi"/>
          <w:color w:val="000000"/>
          <w:szCs w:val="22"/>
        </w:rPr>
      </w:pPr>
      <w:r w:rsidRPr="00F64630">
        <w:rPr>
          <w:rFonts w:eastAsia="Times New Roman" w:cstheme="minorHAnsi"/>
          <w:color w:val="000000"/>
          <w:szCs w:val="22"/>
        </w:rPr>
        <w:t xml:space="preserve">Inside the reconciliation window, </w:t>
      </w:r>
      <w:r w:rsidR="00B253C6">
        <w:rPr>
          <w:rFonts w:eastAsia="Times New Roman" w:cstheme="minorHAnsi"/>
          <w:color w:val="000000"/>
          <w:szCs w:val="22"/>
        </w:rPr>
        <w:t>click</w:t>
      </w:r>
      <w:r w:rsidRPr="00F64630">
        <w:rPr>
          <w:rFonts w:eastAsia="Times New Roman" w:cstheme="minorHAnsi"/>
          <w:color w:val="000000"/>
          <w:szCs w:val="22"/>
        </w:rPr>
        <w:t xml:space="preserve"> the </w:t>
      </w:r>
      <w:r w:rsidR="00C45EE7">
        <w:rPr>
          <w:rFonts w:eastAsia="Times New Roman" w:cstheme="minorHAnsi"/>
          <w:color w:val="000000"/>
          <w:szCs w:val="22"/>
        </w:rPr>
        <w:t>“</w:t>
      </w:r>
      <w:r w:rsidRPr="00F64630">
        <w:rPr>
          <w:rFonts w:eastAsia="Times New Roman" w:cstheme="minorHAnsi"/>
          <w:color w:val="000000"/>
          <w:szCs w:val="22"/>
        </w:rPr>
        <w:t>Template</w:t>
      </w:r>
      <w:r w:rsidR="00C45EE7">
        <w:rPr>
          <w:rFonts w:eastAsia="Times New Roman" w:cstheme="minorHAnsi"/>
          <w:color w:val="000000"/>
          <w:szCs w:val="22"/>
        </w:rPr>
        <w:t>”</w:t>
      </w:r>
      <w:r w:rsidRPr="00F64630">
        <w:rPr>
          <w:rFonts w:eastAsia="Times New Roman" w:cstheme="minorHAnsi"/>
          <w:color w:val="000000"/>
          <w:szCs w:val="22"/>
        </w:rPr>
        <w:t xml:space="preserve"> button to download the Excel template.</w:t>
      </w:r>
    </w:p>
    <w:p w14:paraId="661CC6B4" w14:textId="7C5AE32D" w:rsidR="00BD38E4" w:rsidRDefault="00B42FE6" w:rsidP="00264013">
      <w:pPr>
        <w:pStyle w:val="ListParagraph"/>
        <w:numPr>
          <w:ilvl w:val="0"/>
          <w:numId w:val="6"/>
        </w:numPr>
        <w:jc w:val="both"/>
        <w:rPr>
          <w:rFonts w:eastAsia="Times New Roman" w:cstheme="minorHAnsi"/>
          <w:color w:val="000000"/>
          <w:szCs w:val="22"/>
        </w:rPr>
      </w:pPr>
      <w:r>
        <w:rPr>
          <w:rFonts w:eastAsia="Times New Roman" w:cstheme="minorHAnsi"/>
          <w:color w:val="000000"/>
          <w:szCs w:val="22"/>
        </w:rPr>
        <w:t>The Template will open in Excel</w:t>
      </w:r>
    </w:p>
    <w:p w14:paraId="54170446" w14:textId="77777777" w:rsidR="008607AD" w:rsidRDefault="008607AD" w:rsidP="008607AD">
      <w:pPr>
        <w:pStyle w:val="ListParagraph"/>
        <w:ind w:left="360"/>
        <w:jc w:val="both"/>
        <w:rPr>
          <w:rFonts w:eastAsia="Times New Roman" w:cstheme="minorHAnsi"/>
          <w:b/>
          <w:bCs/>
          <w:i/>
          <w:iCs/>
          <w:color w:val="000000"/>
          <w:szCs w:val="22"/>
        </w:rPr>
      </w:pPr>
    </w:p>
    <w:p w14:paraId="157740DA" w14:textId="120BC2E1" w:rsidR="008140B8" w:rsidRPr="008607AD" w:rsidRDefault="008607AD" w:rsidP="008607AD">
      <w:pPr>
        <w:pStyle w:val="ListParagraph"/>
        <w:ind w:left="360"/>
        <w:jc w:val="both"/>
        <w:rPr>
          <w:rFonts w:eastAsia="Times New Roman" w:cstheme="minorHAnsi"/>
          <w:b/>
          <w:bCs/>
          <w:i/>
          <w:iCs/>
          <w:color w:val="000000"/>
          <w:szCs w:val="22"/>
        </w:rPr>
      </w:pPr>
      <w:r w:rsidRPr="008607AD">
        <w:rPr>
          <w:rFonts w:eastAsia="Times New Roman" w:cstheme="minorHAnsi"/>
          <w:b/>
          <w:bCs/>
          <w:i/>
          <w:iCs/>
          <w:color w:val="000000"/>
          <w:szCs w:val="22"/>
        </w:rPr>
        <w:t xml:space="preserve">Note:  When you perform the steps above to download a template associated with a reconciliation, it will download the proper template for that </w:t>
      </w:r>
      <w:proofErr w:type="gramStart"/>
      <w:r w:rsidRPr="008607AD">
        <w:rPr>
          <w:rFonts w:eastAsia="Times New Roman" w:cstheme="minorHAnsi"/>
          <w:b/>
          <w:bCs/>
          <w:i/>
          <w:iCs/>
          <w:color w:val="000000"/>
          <w:szCs w:val="22"/>
        </w:rPr>
        <w:t>particular reconciliation</w:t>
      </w:r>
      <w:proofErr w:type="gramEnd"/>
      <w:r w:rsidRPr="008607AD">
        <w:rPr>
          <w:rFonts w:eastAsia="Times New Roman" w:cstheme="minorHAnsi"/>
          <w:b/>
          <w:bCs/>
          <w:i/>
          <w:iCs/>
          <w:color w:val="000000"/>
          <w:szCs w:val="22"/>
        </w:rPr>
        <w:t xml:space="preserve"> (you will not have to determine which template to select).</w:t>
      </w:r>
    </w:p>
    <w:p w14:paraId="224556BD" w14:textId="3129C6BF" w:rsidR="005F4579" w:rsidRPr="005B2A74" w:rsidRDefault="005F4579" w:rsidP="005B2A74">
      <w:pPr>
        <w:pStyle w:val="Heading4"/>
        <w:jc w:val="both"/>
        <w:rPr>
          <w:rFonts w:eastAsia="Times New Roman"/>
        </w:rPr>
      </w:pPr>
      <w:r w:rsidRPr="005B2A74">
        <w:rPr>
          <w:rFonts w:eastAsia="Times New Roman"/>
        </w:rPr>
        <w:t>Excel Template</w:t>
      </w:r>
      <w:r w:rsidR="008140B8">
        <w:rPr>
          <w:rFonts w:eastAsia="Times New Roman"/>
        </w:rPr>
        <w:t xml:space="preserve">s </w:t>
      </w:r>
    </w:p>
    <w:p w14:paraId="0DE31E43" w14:textId="36980BAC" w:rsidR="00E4693A" w:rsidRDefault="00862191" w:rsidP="007872EC">
      <w:pPr>
        <w:jc w:val="both"/>
        <w:rPr>
          <w:rFonts w:eastAsia="Times New Roman"/>
        </w:rPr>
      </w:pPr>
      <w:r w:rsidRPr="005B2A74">
        <w:rPr>
          <w:rFonts w:eastAsia="Times New Roman" w:cstheme="minorHAnsi"/>
          <w:color w:val="000000"/>
          <w:szCs w:val="22"/>
        </w:rPr>
        <w:t xml:space="preserve">There </w:t>
      </w:r>
      <w:r w:rsidR="007872EC">
        <w:rPr>
          <w:rFonts w:eastAsia="Times New Roman" w:cstheme="minorHAnsi"/>
          <w:color w:val="000000"/>
          <w:szCs w:val="22"/>
        </w:rPr>
        <w:t>is one</w:t>
      </w:r>
      <w:r w:rsidR="00290FF4" w:rsidRPr="005B2A74">
        <w:rPr>
          <w:rFonts w:eastAsia="Times New Roman" w:cstheme="minorHAnsi"/>
          <w:color w:val="000000"/>
          <w:szCs w:val="22"/>
        </w:rPr>
        <w:t xml:space="preserve"> </w:t>
      </w:r>
      <w:r w:rsidRPr="005B2A74">
        <w:rPr>
          <w:rFonts w:eastAsia="Times New Roman" w:cstheme="minorHAnsi"/>
          <w:color w:val="000000"/>
          <w:szCs w:val="22"/>
        </w:rPr>
        <w:t>template</w:t>
      </w:r>
      <w:r w:rsidR="005B2A74" w:rsidRPr="005B2A74">
        <w:rPr>
          <w:rFonts w:eastAsia="Times New Roman" w:cstheme="minorHAnsi"/>
          <w:color w:val="000000"/>
          <w:szCs w:val="22"/>
        </w:rPr>
        <w:t>s</w:t>
      </w:r>
      <w:r w:rsidR="00B42FE6" w:rsidRPr="005B2A74">
        <w:rPr>
          <w:rFonts w:eastAsia="Times New Roman" w:cstheme="minorHAnsi"/>
          <w:color w:val="000000"/>
          <w:szCs w:val="22"/>
        </w:rPr>
        <w:t xml:space="preserve"> </w:t>
      </w:r>
      <w:r w:rsidR="00B474DF" w:rsidRPr="005B2A74">
        <w:rPr>
          <w:rFonts w:eastAsia="Times New Roman" w:cstheme="minorHAnsi"/>
          <w:color w:val="000000"/>
          <w:szCs w:val="22"/>
        </w:rPr>
        <w:t>used to perform reconciliations</w:t>
      </w:r>
      <w:r w:rsidR="008607AD">
        <w:rPr>
          <w:rFonts w:eastAsia="Times New Roman" w:cstheme="minorHAnsi"/>
          <w:color w:val="000000"/>
          <w:szCs w:val="22"/>
        </w:rPr>
        <w:t>, the Basic Template</w:t>
      </w:r>
      <w:r w:rsidR="007872EC">
        <w:rPr>
          <w:rFonts w:eastAsia="Times New Roman" w:cstheme="minorHAnsi"/>
          <w:color w:val="000000"/>
          <w:szCs w:val="22"/>
        </w:rPr>
        <w:t>, p</w:t>
      </w:r>
      <w:r w:rsidR="00CB0845">
        <w:rPr>
          <w:rFonts w:eastAsia="Times New Roman"/>
        </w:rPr>
        <w:t xml:space="preserve">repare </w:t>
      </w:r>
      <w:r w:rsidR="008607AD">
        <w:rPr>
          <w:rFonts w:eastAsia="Times New Roman"/>
        </w:rPr>
        <w:t>the Basic Template – single period</w:t>
      </w:r>
    </w:p>
    <w:p w14:paraId="6B4AFA17" w14:textId="77777777" w:rsidR="007872EC" w:rsidRDefault="007872EC" w:rsidP="007872EC">
      <w:pPr>
        <w:jc w:val="both"/>
        <w:rPr>
          <w:rFonts w:eastAsia="Times New Roman" w:cstheme="minorHAnsi"/>
          <w:color w:val="000000"/>
          <w:szCs w:val="22"/>
        </w:rPr>
      </w:pPr>
      <w:r>
        <w:rPr>
          <w:rFonts w:eastAsia="Times New Roman" w:cstheme="minorHAnsi"/>
          <w:color w:val="000000"/>
          <w:szCs w:val="22"/>
        </w:rPr>
        <w:t>When the template is downloaded the details from the selected reconciliation will populate the template.</w:t>
      </w:r>
    </w:p>
    <w:p w14:paraId="6B5CA21E" w14:textId="4895CA46" w:rsidR="00F95B47" w:rsidRPr="00BD38E4" w:rsidRDefault="00596257" w:rsidP="00264013">
      <w:pPr>
        <w:jc w:val="both"/>
        <w:rPr>
          <w:rFonts w:eastAsia="Times New Roman" w:cstheme="minorHAnsi"/>
          <w:color w:val="000000"/>
          <w:szCs w:val="22"/>
        </w:rPr>
      </w:pPr>
      <w:r w:rsidRPr="00596257">
        <w:rPr>
          <w:rFonts w:eastAsia="Times New Roman" w:cstheme="minorHAnsi"/>
          <w:noProof/>
          <w:color w:val="000000"/>
          <w:szCs w:val="22"/>
        </w:rPr>
        <w:drawing>
          <wp:inline distT="0" distB="0" distL="0" distR="0" wp14:anchorId="3A1A9ABC" wp14:editId="13373916">
            <wp:extent cx="6400800" cy="2998470"/>
            <wp:effectExtent l="0" t="0" r="0" b="0"/>
            <wp:docPr id="413750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0693" name="Picture 1" descr="A screenshot of a computer&#10;&#10;Description automatically generated"/>
                    <pic:cNvPicPr/>
                  </pic:nvPicPr>
                  <pic:blipFill>
                    <a:blip r:embed="rId37"/>
                    <a:stretch>
                      <a:fillRect/>
                    </a:stretch>
                  </pic:blipFill>
                  <pic:spPr>
                    <a:xfrm>
                      <a:off x="0" y="0"/>
                      <a:ext cx="6400800" cy="2998470"/>
                    </a:xfrm>
                    <a:prstGeom prst="rect">
                      <a:avLst/>
                    </a:prstGeom>
                  </pic:spPr>
                </pic:pic>
              </a:graphicData>
            </a:graphic>
          </wp:inline>
        </w:drawing>
      </w:r>
    </w:p>
    <w:p w14:paraId="0B9B0250" w14:textId="43038B20" w:rsidR="00596257" w:rsidRDefault="00596257" w:rsidP="00264013">
      <w:pPr>
        <w:pStyle w:val="ListParagraph"/>
        <w:numPr>
          <w:ilvl w:val="0"/>
          <w:numId w:val="32"/>
        </w:numPr>
        <w:ind w:left="360"/>
        <w:jc w:val="both"/>
        <w:rPr>
          <w:rFonts w:eastAsia="Times New Roman" w:cstheme="minorHAnsi"/>
          <w:color w:val="000000"/>
          <w:szCs w:val="22"/>
        </w:rPr>
      </w:pPr>
      <w:r>
        <w:rPr>
          <w:rFonts w:eastAsia="Times New Roman" w:cstheme="minorHAnsi"/>
          <w:color w:val="000000"/>
          <w:szCs w:val="22"/>
        </w:rPr>
        <w:t xml:space="preserve">Reconciliation ID is used for group reconciliations and will allow the line items to have the child reconciliation ids attached. </w:t>
      </w:r>
    </w:p>
    <w:p w14:paraId="73CFD0FD" w14:textId="2AD013F9" w:rsidR="000B2D6C" w:rsidRDefault="000B2D6C" w:rsidP="00264013">
      <w:pPr>
        <w:pStyle w:val="ListParagraph"/>
        <w:numPr>
          <w:ilvl w:val="0"/>
          <w:numId w:val="32"/>
        </w:numPr>
        <w:ind w:left="360"/>
        <w:jc w:val="both"/>
        <w:rPr>
          <w:rFonts w:eastAsia="Times New Roman" w:cstheme="minorHAnsi"/>
          <w:color w:val="000000"/>
          <w:szCs w:val="22"/>
        </w:rPr>
      </w:pPr>
      <w:r>
        <w:rPr>
          <w:rFonts w:eastAsia="Times New Roman" w:cstheme="minorHAnsi"/>
          <w:color w:val="000000"/>
          <w:szCs w:val="22"/>
        </w:rPr>
        <w:t>Select the Item Type from the drop down.  The following are the available item types.</w:t>
      </w:r>
    </w:p>
    <w:p w14:paraId="37B381AD" w14:textId="350E19DB" w:rsidR="000B2D6C" w:rsidRPr="005B2A74" w:rsidRDefault="00E03528" w:rsidP="00264013">
      <w:pPr>
        <w:pStyle w:val="ListParagraph"/>
        <w:numPr>
          <w:ilvl w:val="1"/>
          <w:numId w:val="32"/>
        </w:numPr>
        <w:jc w:val="both"/>
        <w:rPr>
          <w:rFonts w:eastAsia="Times New Roman" w:cstheme="minorHAnsi"/>
          <w:color w:val="000000"/>
          <w:szCs w:val="22"/>
        </w:rPr>
      </w:pPr>
      <w:proofErr w:type="spellStart"/>
      <w:r w:rsidRPr="005B2A74">
        <w:rPr>
          <w:rFonts w:eastAsia="Times New Roman" w:cstheme="minorHAnsi"/>
          <w:color w:val="000000"/>
          <w:szCs w:val="22"/>
        </w:rPr>
        <w:t>Stmt</w:t>
      </w:r>
      <w:proofErr w:type="spellEnd"/>
      <w:r w:rsidRPr="005B2A74">
        <w:rPr>
          <w:rFonts w:eastAsia="Times New Roman" w:cstheme="minorHAnsi"/>
          <w:color w:val="000000"/>
          <w:szCs w:val="22"/>
        </w:rPr>
        <w:t xml:space="preserve"> Balance</w:t>
      </w:r>
      <w:r w:rsidR="00C50B8A" w:rsidRPr="005B2A74">
        <w:rPr>
          <w:rFonts w:eastAsia="Times New Roman" w:cstheme="minorHAnsi"/>
          <w:color w:val="000000"/>
          <w:szCs w:val="22"/>
        </w:rPr>
        <w:t xml:space="preserve">- used for bank </w:t>
      </w:r>
      <w:r w:rsidR="00007A0E" w:rsidRPr="005B2A74">
        <w:rPr>
          <w:rFonts w:eastAsia="Times New Roman" w:cstheme="minorHAnsi"/>
          <w:color w:val="000000"/>
          <w:szCs w:val="22"/>
        </w:rPr>
        <w:t>accounts</w:t>
      </w:r>
      <w:r w:rsidR="00596257">
        <w:rPr>
          <w:rFonts w:eastAsia="Times New Roman" w:cstheme="minorHAnsi"/>
          <w:color w:val="000000"/>
          <w:szCs w:val="22"/>
        </w:rPr>
        <w:t xml:space="preserve"> – </w:t>
      </w:r>
      <w:proofErr w:type="spellStart"/>
      <w:r w:rsidR="00596257">
        <w:rPr>
          <w:rFonts w:eastAsia="Times New Roman" w:cstheme="minorHAnsi"/>
          <w:color w:val="000000"/>
          <w:szCs w:val="22"/>
        </w:rPr>
        <w:t>Stme</w:t>
      </w:r>
      <w:proofErr w:type="spellEnd"/>
      <w:r w:rsidR="00596257">
        <w:rPr>
          <w:rFonts w:eastAsia="Times New Roman" w:cstheme="minorHAnsi"/>
          <w:color w:val="000000"/>
          <w:szCs w:val="22"/>
        </w:rPr>
        <w:t xml:space="preserve"> Balance will not pull to future periods</w:t>
      </w:r>
    </w:p>
    <w:p w14:paraId="202265E4" w14:textId="3CFF5797" w:rsidR="000B2D6C" w:rsidRPr="005B2A74" w:rsidRDefault="000B2D6C" w:rsidP="00264013">
      <w:pPr>
        <w:pStyle w:val="ListParagraph"/>
        <w:numPr>
          <w:ilvl w:val="1"/>
          <w:numId w:val="32"/>
        </w:numPr>
        <w:jc w:val="both"/>
        <w:rPr>
          <w:rFonts w:eastAsia="Times New Roman" w:cstheme="minorHAnsi"/>
          <w:color w:val="000000"/>
          <w:szCs w:val="22"/>
        </w:rPr>
      </w:pPr>
      <w:r w:rsidRPr="005B2A74">
        <w:rPr>
          <w:rFonts w:eastAsia="Times New Roman" w:cstheme="minorHAnsi"/>
          <w:color w:val="000000"/>
          <w:szCs w:val="22"/>
        </w:rPr>
        <w:t>Sub</w:t>
      </w:r>
      <w:r w:rsidR="00E03528" w:rsidRPr="005B2A74">
        <w:rPr>
          <w:rFonts w:eastAsia="Times New Roman" w:cstheme="minorHAnsi"/>
          <w:color w:val="000000"/>
          <w:szCs w:val="22"/>
        </w:rPr>
        <w:t>-System</w:t>
      </w:r>
      <w:r w:rsidRPr="005B2A74">
        <w:rPr>
          <w:rFonts w:eastAsia="Times New Roman" w:cstheme="minorHAnsi"/>
          <w:color w:val="000000"/>
          <w:szCs w:val="22"/>
        </w:rPr>
        <w:t xml:space="preserve"> Balance</w:t>
      </w:r>
      <w:r w:rsidR="00007A0E" w:rsidRPr="005B2A74">
        <w:rPr>
          <w:rFonts w:eastAsia="Times New Roman" w:cstheme="minorHAnsi"/>
          <w:color w:val="000000"/>
          <w:szCs w:val="22"/>
        </w:rPr>
        <w:t>- used for sub-ledger accounts</w:t>
      </w:r>
      <w:r w:rsidR="00596257">
        <w:rPr>
          <w:rFonts w:eastAsia="Times New Roman" w:cstheme="minorHAnsi"/>
          <w:color w:val="000000"/>
          <w:szCs w:val="22"/>
        </w:rPr>
        <w:t xml:space="preserve"> – will not pull to future periods</w:t>
      </w:r>
    </w:p>
    <w:p w14:paraId="00892BF7" w14:textId="2A2C9788" w:rsidR="000B2D6C" w:rsidRPr="005B2A74" w:rsidRDefault="00E03528" w:rsidP="00264013">
      <w:pPr>
        <w:pStyle w:val="ListParagraph"/>
        <w:numPr>
          <w:ilvl w:val="1"/>
          <w:numId w:val="32"/>
        </w:numPr>
        <w:jc w:val="both"/>
        <w:rPr>
          <w:rFonts w:eastAsia="Times New Roman" w:cstheme="minorHAnsi"/>
          <w:color w:val="000000"/>
          <w:szCs w:val="22"/>
        </w:rPr>
      </w:pPr>
      <w:r w:rsidRPr="005B2A74">
        <w:rPr>
          <w:rFonts w:eastAsia="Times New Roman" w:cstheme="minorHAnsi"/>
          <w:color w:val="000000"/>
          <w:szCs w:val="22"/>
        </w:rPr>
        <w:t>Explained Item</w:t>
      </w:r>
      <w:r w:rsidR="00007A0E" w:rsidRPr="005B2A74">
        <w:rPr>
          <w:rFonts w:eastAsia="Times New Roman" w:cstheme="minorHAnsi"/>
          <w:color w:val="000000"/>
          <w:szCs w:val="22"/>
        </w:rPr>
        <w:t xml:space="preserve">-used for </w:t>
      </w:r>
      <w:r w:rsidR="004821C2" w:rsidRPr="005B2A74">
        <w:rPr>
          <w:rFonts w:eastAsia="Times New Roman" w:cstheme="minorHAnsi"/>
          <w:color w:val="000000"/>
          <w:szCs w:val="22"/>
        </w:rPr>
        <w:t>explaining account’s balanc</w:t>
      </w:r>
      <w:r w:rsidR="00A848F6">
        <w:rPr>
          <w:rFonts w:eastAsia="Times New Roman" w:cstheme="minorHAnsi"/>
          <w:color w:val="000000"/>
          <w:szCs w:val="22"/>
        </w:rPr>
        <w:t>e</w:t>
      </w:r>
      <w:r w:rsidR="004821C2" w:rsidRPr="005B2A74">
        <w:rPr>
          <w:rFonts w:eastAsia="Times New Roman" w:cstheme="minorHAnsi"/>
          <w:color w:val="000000"/>
          <w:szCs w:val="22"/>
        </w:rPr>
        <w:t xml:space="preserve">. </w:t>
      </w:r>
    </w:p>
    <w:p w14:paraId="14BFED5E" w14:textId="31D9CBC0" w:rsidR="000B2D6C" w:rsidRPr="005B2A74" w:rsidRDefault="00E03528" w:rsidP="00264013">
      <w:pPr>
        <w:pStyle w:val="ListParagraph"/>
        <w:numPr>
          <w:ilvl w:val="1"/>
          <w:numId w:val="32"/>
        </w:numPr>
        <w:jc w:val="both"/>
        <w:rPr>
          <w:rFonts w:eastAsia="Times New Roman" w:cstheme="minorHAnsi"/>
          <w:color w:val="000000"/>
          <w:szCs w:val="22"/>
        </w:rPr>
      </w:pPr>
      <w:r w:rsidRPr="005B2A74">
        <w:rPr>
          <w:rFonts w:eastAsia="Times New Roman" w:cstheme="minorHAnsi"/>
          <w:color w:val="000000"/>
          <w:szCs w:val="22"/>
        </w:rPr>
        <w:t>Correction (BS)</w:t>
      </w:r>
      <w:r w:rsidR="004821C2" w:rsidRPr="005B2A74">
        <w:rPr>
          <w:rFonts w:eastAsia="Times New Roman" w:cstheme="minorHAnsi"/>
          <w:color w:val="000000"/>
          <w:szCs w:val="22"/>
        </w:rPr>
        <w:t xml:space="preserve">- used for balance sheet account correction. </w:t>
      </w:r>
    </w:p>
    <w:p w14:paraId="4F6D49E5" w14:textId="26665965" w:rsidR="000B2D6C" w:rsidRPr="005B2A74" w:rsidRDefault="00E03528" w:rsidP="00264013">
      <w:pPr>
        <w:pStyle w:val="ListParagraph"/>
        <w:numPr>
          <w:ilvl w:val="1"/>
          <w:numId w:val="32"/>
        </w:numPr>
        <w:jc w:val="both"/>
        <w:rPr>
          <w:rFonts w:eastAsia="Times New Roman" w:cstheme="minorHAnsi"/>
          <w:color w:val="000000"/>
          <w:szCs w:val="22"/>
        </w:rPr>
      </w:pPr>
      <w:r w:rsidRPr="005B2A74">
        <w:rPr>
          <w:rFonts w:eastAsia="Times New Roman" w:cstheme="minorHAnsi"/>
          <w:color w:val="000000"/>
          <w:szCs w:val="22"/>
        </w:rPr>
        <w:t>Correction (IS)</w:t>
      </w:r>
      <w:r w:rsidR="004821C2" w:rsidRPr="005B2A74">
        <w:rPr>
          <w:rFonts w:eastAsia="Times New Roman" w:cstheme="minorHAnsi"/>
          <w:color w:val="000000"/>
          <w:szCs w:val="22"/>
        </w:rPr>
        <w:t xml:space="preserve"> </w:t>
      </w:r>
      <w:r w:rsidR="00263582" w:rsidRPr="005B2A74">
        <w:rPr>
          <w:rFonts w:eastAsia="Times New Roman" w:cstheme="minorHAnsi"/>
          <w:color w:val="000000"/>
          <w:szCs w:val="22"/>
        </w:rPr>
        <w:t>-</w:t>
      </w:r>
      <w:r w:rsidR="004821C2" w:rsidRPr="005B2A74">
        <w:rPr>
          <w:rFonts w:eastAsia="Times New Roman" w:cstheme="minorHAnsi"/>
          <w:color w:val="000000"/>
          <w:szCs w:val="22"/>
        </w:rPr>
        <w:t xml:space="preserve">used for </w:t>
      </w:r>
      <w:r w:rsidR="00A307FB" w:rsidRPr="005B2A74">
        <w:rPr>
          <w:rFonts w:eastAsia="Times New Roman" w:cstheme="minorHAnsi"/>
          <w:color w:val="000000"/>
          <w:szCs w:val="22"/>
        </w:rPr>
        <w:t xml:space="preserve">Profit and loss </w:t>
      </w:r>
      <w:r w:rsidR="004821C2" w:rsidRPr="005B2A74">
        <w:rPr>
          <w:rFonts w:eastAsia="Times New Roman" w:cstheme="minorHAnsi"/>
          <w:color w:val="000000"/>
          <w:szCs w:val="22"/>
        </w:rPr>
        <w:t>account correction</w:t>
      </w:r>
    </w:p>
    <w:p w14:paraId="6D4E0033" w14:textId="19778D37" w:rsidR="000B2D6C" w:rsidRDefault="000B2D6C" w:rsidP="00264013">
      <w:pPr>
        <w:pStyle w:val="ListParagraph"/>
        <w:numPr>
          <w:ilvl w:val="0"/>
          <w:numId w:val="32"/>
        </w:numPr>
        <w:jc w:val="both"/>
        <w:rPr>
          <w:rFonts w:eastAsia="Times New Roman" w:cstheme="minorHAnsi"/>
          <w:color w:val="000000"/>
          <w:szCs w:val="22"/>
        </w:rPr>
      </w:pPr>
      <w:r>
        <w:rPr>
          <w:rFonts w:eastAsia="Times New Roman" w:cstheme="minorHAnsi"/>
          <w:color w:val="000000"/>
          <w:szCs w:val="22"/>
        </w:rPr>
        <w:t>Enter a Description</w:t>
      </w:r>
      <w:r w:rsidR="00E03528">
        <w:rPr>
          <w:rFonts w:eastAsia="Times New Roman" w:cstheme="minorHAnsi"/>
          <w:color w:val="000000"/>
          <w:szCs w:val="22"/>
        </w:rPr>
        <w:t xml:space="preserve"> in the </w:t>
      </w:r>
      <w:r w:rsidR="005A0472">
        <w:rPr>
          <w:rFonts w:eastAsia="Times New Roman" w:cstheme="minorHAnsi"/>
          <w:color w:val="000000"/>
          <w:szCs w:val="22"/>
        </w:rPr>
        <w:t>Item Name</w:t>
      </w:r>
      <w:r w:rsidR="00556229">
        <w:rPr>
          <w:rFonts w:eastAsia="Times New Roman" w:cstheme="minorHAnsi"/>
          <w:color w:val="000000"/>
          <w:szCs w:val="22"/>
        </w:rPr>
        <w:t>.</w:t>
      </w:r>
    </w:p>
    <w:p w14:paraId="6F6680A0" w14:textId="175D436F" w:rsidR="00813E02" w:rsidRDefault="00813E02" w:rsidP="00264013">
      <w:pPr>
        <w:pStyle w:val="ListParagraph"/>
        <w:numPr>
          <w:ilvl w:val="0"/>
          <w:numId w:val="32"/>
        </w:numPr>
        <w:jc w:val="both"/>
        <w:rPr>
          <w:rFonts w:eastAsia="Times New Roman" w:cstheme="minorHAnsi"/>
          <w:color w:val="000000"/>
          <w:szCs w:val="22"/>
        </w:rPr>
      </w:pPr>
      <w:r>
        <w:rPr>
          <w:rFonts w:eastAsia="Times New Roman" w:cstheme="minorHAnsi"/>
          <w:color w:val="000000"/>
          <w:szCs w:val="22"/>
        </w:rPr>
        <w:t>Enter Transaction Date and option reference 1 and 2</w:t>
      </w:r>
    </w:p>
    <w:p w14:paraId="1EF4EA9B" w14:textId="71C3C2AD" w:rsidR="000B2D6C" w:rsidRDefault="00556229" w:rsidP="00264013">
      <w:pPr>
        <w:pStyle w:val="ListParagraph"/>
        <w:numPr>
          <w:ilvl w:val="0"/>
          <w:numId w:val="32"/>
        </w:numPr>
        <w:jc w:val="both"/>
        <w:rPr>
          <w:rFonts w:eastAsia="Times New Roman" w:cstheme="minorHAnsi"/>
          <w:color w:val="000000"/>
          <w:szCs w:val="22"/>
        </w:rPr>
      </w:pPr>
      <w:r>
        <w:rPr>
          <w:rFonts w:eastAsia="Times New Roman" w:cstheme="minorHAnsi"/>
          <w:color w:val="000000"/>
          <w:szCs w:val="22"/>
        </w:rPr>
        <w:t>Enter the amount of the item.</w:t>
      </w:r>
    </w:p>
    <w:p w14:paraId="2E16EF30" w14:textId="61A5D29A" w:rsidR="008607AD" w:rsidRPr="00F95B47" w:rsidRDefault="00813E02" w:rsidP="008607AD">
      <w:pPr>
        <w:pStyle w:val="ListParagraph"/>
        <w:numPr>
          <w:ilvl w:val="0"/>
          <w:numId w:val="32"/>
        </w:numPr>
        <w:jc w:val="both"/>
        <w:rPr>
          <w:rFonts w:eastAsia="Times New Roman" w:cstheme="minorHAnsi"/>
          <w:color w:val="000000"/>
          <w:szCs w:val="22"/>
        </w:rPr>
      </w:pPr>
      <w:r>
        <w:rPr>
          <w:rFonts w:eastAsia="Times New Roman" w:cstheme="minorHAnsi"/>
          <w:color w:val="000000"/>
          <w:szCs w:val="22"/>
        </w:rPr>
        <w:lastRenderedPageBreak/>
        <w:t>Check Unexplained Difference is zero</w:t>
      </w:r>
    </w:p>
    <w:p w14:paraId="34DDC24D" w14:textId="120B3EA9" w:rsidR="008140B8" w:rsidRDefault="0002237E" w:rsidP="00264013">
      <w:pPr>
        <w:jc w:val="both"/>
        <w:rPr>
          <w:rFonts w:eastAsia="Times New Roman" w:cstheme="minorHAnsi"/>
          <w:color w:val="000000"/>
          <w:szCs w:val="22"/>
        </w:rPr>
      </w:pPr>
      <w:r>
        <w:rPr>
          <w:rFonts w:eastAsia="Times New Roman" w:cstheme="minorHAnsi"/>
          <w:color w:val="000000"/>
          <w:szCs w:val="22"/>
        </w:rPr>
        <w:t xml:space="preserve">In addition to the steps above, </w:t>
      </w:r>
      <w:r w:rsidR="008607AD">
        <w:rPr>
          <w:rFonts w:eastAsia="Times New Roman" w:cstheme="minorHAnsi"/>
          <w:color w:val="000000"/>
          <w:szCs w:val="22"/>
        </w:rPr>
        <w:t>any backup or detailed support can be added to additional tabs to the spreadsheet.  Only the Reconciliation tab loads data to the reconciliation screen, the entire spreadsheet is attached as support for the reconciliation.</w:t>
      </w:r>
    </w:p>
    <w:p w14:paraId="46B1281E" w14:textId="4610311C" w:rsidR="0002237E" w:rsidRDefault="0002237E" w:rsidP="00264013">
      <w:pPr>
        <w:pStyle w:val="Heading4"/>
        <w:numPr>
          <w:ilvl w:val="0"/>
          <w:numId w:val="25"/>
        </w:numPr>
        <w:jc w:val="both"/>
        <w:rPr>
          <w:rFonts w:eastAsia="Times New Roman"/>
        </w:rPr>
      </w:pPr>
      <w:r>
        <w:rPr>
          <w:rFonts w:eastAsia="Times New Roman"/>
        </w:rPr>
        <w:t>Save and Close the Template</w:t>
      </w:r>
    </w:p>
    <w:p w14:paraId="56432E49" w14:textId="6ED43C2A" w:rsidR="005279D7" w:rsidRDefault="005279D7" w:rsidP="00264013">
      <w:pPr>
        <w:jc w:val="both"/>
        <w:rPr>
          <w:rFonts w:eastAsia="Times New Roman" w:cstheme="minorHAnsi"/>
          <w:color w:val="000000"/>
          <w:szCs w:val="22"/>
        </w:rPr>
      </w:pPr>
      <w:r>
        <w:rPr>
          <w:rFonts w:eastAsia="Times New Roman" w:cstheme="minorHAnsi"/>
          <w:color w:val="000000"/>
          <w:szCs w:val="22"/>
        </w:rPr>
        <w:t>Once the template is completed, save and close the template.</w:t>
      </w:r>
    </w:p>
    <w:p w14:paraId="5F150926" w14:textId="3DE8235F" w:rsidR="00E54845" w:rsidRDefault="00E54845" w:rsidP="00264013">
      <w:pPr>
        <w:jc w:val="both"/>
        <w:rPr>
          <w:rFonts w:eastAsia="Times New Roman" w:cstheme="minorHAnsi"/>
          <w:color w:val="000000"/>
          <w:szCs w:val="22"/>
        </w:rPr>
      </w:pPr>
      <w:r>
        <w:rPr>
          <w:rFonts w:eastAsia="Times New Roman" w:cstheme="minorHAnsi"/>
          <w:color w:val="000000"/>
          <w:szCs w:val="22"/>
        </w:rPr>
        <w:t xml:space="preserve">Name the template to identify the account, month and year. </w:t>
      </w:r>
    </w:p>
    <w:p w14:paraId="0DA1BF6B" w14:textId="42F2C1D2" w:rsidR="00E54845" w:rsidRDefault="00E54845" w:rsidP="00264013">
      <w:pPr>
        <w:jc w:val="both"/>
        <w:rPr>
          <w:rFonts w:eastAsia="Times New Roman" w:cstheme="minorHAnsi"/>
          <w:color w:val="000000"/>
          <w:szCs w:val="22"/>
        </w:rPr>
      </w:pPr>
      <w:r>
        <w:rPr>
          <w:rFonts w:eastAsia="Times New Roman" w:cstheme="minorHAnsi"/>
          <w:color w:val="000000"/>
          <w:szCs w:val="22"/>
        </w:rPr>
        <w:t xml:space="preserve">Save the template to a place where it can be easily retrieved.  </w:t>
      </w:r>
    </w:p>
    <w:p w14:paraId="76027C16" w14:textId="5DFDB9F1" w:rsidR="00E54845" w:rsidRPr="00E54845" w:rsidRDefault="00E54845" w:rsidP="00E54845">
      <w:pPr>
        <w:pStyle w:val="ListParagraph"/>
        <w:ind w:left="360"/>
        <w:jc w:val="both"/>
        <w:rPr>
          <w:rFonts w:eastAsia="Times New Roman" w:cstheme="minorHAnsi"/>
          <w:b/>
          <w:i/>
          <w:color w:val="000000"/>
          <w:szCs w:val="22"/>
        </w:rPr>
      </w:pPr>
      <w:r w:rsidRPr="00072970">
        <w:rPr>
          <w:rFonts w:eastAsia="Times New Roman" w:cstheme="minorHAnsi"/>
          <w:b/>
          <w:i/>
          <w:color w:val="000000"/>
          <w:szCs w:val="22"/>
        </w:rPr>
        <w:t>Having the template open will cause an error when the file is uploaded into Account Reconciliations.</w:t>
      </w:r>
    </w:p>
    <w:p w14:paraId="742C3E5D" w14:textId="5243E61F" w:rsidR="00E54845" w:rsidRDefault="00E54845" w:rsidP="00264013">
      <w:pPr>
        <w:jc w:val="both"/>
        <w:rPr>
          <w:rFonts w:eastAsia="Times New Roman" w:cstheme="minorHAnsi"/>
          <w:color w:val="000000"/>
          <w:szCs w:val="22"/>
        </w:rPr>
      </w:pPr>
      <w:r>
        <w:rPr>
          <w:noProof/>
        </w:rPr>
        <w:drawing>
          <wp:inline distT="0" distB="0" distL="0" distR="0" wp14:anchorId="11E00E3A" wp14:editId="321871D8">
            <wp:extent cx="6400800" cy="4305300"/>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8"/>
                    <a:stretch>
                      <a:fillRect/>
                    </a:stretch>
                  </pic:blipFill>
                  <pic:spPr>
                    <a:xfrm>
                      <a:off x="0" y="0"/>
                      <a:ext cx="6400800" cy="4305300"/>
                    </a:xfrm>
                    <a:prstGeom prst="rect">
                      <a:avLst/>
                    </a:prstGeom>
                  </pic:spPr>
                </pic:pic>
              </a:graphicData>
            </a:graphic>
          </wp:inline>
        </w:drawing>
      </w:r>
    </w:p>
    <w:p w14:paraId="145A4F48" w14:textId="67A04922" w:rsidR="00E54845" w:rsidRDefault="00E54845" w:rsidP="00264013">
      <w:pPr>
        <w:jc w:val="both"/>
        <w:rPr>
          <w:rFonts w:eastAsia="Times New Roman" w:cstheme="minorHAnsi"/>
          <w:color w:val="000000"/>
          <w:szCs w:val="22"/>
        </w:rPr>
      </w:pPr>
    </w:p>
    <w:p w14:paraId="1C5E6E32" w14:textId="77777777" w:rsidR="00985306" w:rsidRDefault="00985306">
      <w:pPr>
        <w:rPr>
          <w:rFonts w:eastAsia="Times New Roman"/>
          <w:color w:val="003A5C" w:themeColor="text2"/>
          <w:spacing w:val="10"/>
          <w:sz w:val="28"/>
        </w:rPr>
      </w:pPr>
      <w:r>
        <w:rPr>
          <w:rFonts w:eastAsia="Times New Roman"/>
        </w:rPr>
        <w:br w:type="page"/>
      </w:r>
    </w:p>
    <w:p w14:paraId="25ACDF6E" w14:textId="5E87D760" w:rsidR="005F4579" w:rsidRPr="00213988" w:rsidRDefault="00751659" w:rsidP="00264013">
      <w:pPr>
        <w:pStyle w:val="Heading4"/>
        <w:jc w:val="both"/>
        <w:rPr>
          <w:rFonts w:eastAsia="Times New Roman"/>
        </w:rPr>
      </w:pPr>
      <w:r w:rsidRPr="00213988">
        <w:rPr>
          <w:rFonts w:eastAsia="Times New Roman"/>
        </w:rPr>
        <w:lastRenderedPageBreak/>
        <w:t xml:space="preserve">Upload </w:t>
      </w:r>
      <w:r w:rsidR="00E56375">
        <w:rPr>
          <w:rFonts w:eastAsia="Times New Roman"/>
        </w:rPr>
        <w:t>E</w:t>
      </w:r>
      <w:r w:rsidRPr="00213988">
        <w:rPr>
          <w:rFonts w:eastAsia="Times New Roman"/>
        </w:rPr>
        <w:t>xcel template and complete reconciliation</w:t>
      </w:r>
    </w:p>
    <w:p w14:paraId="4A9E5851" w14:textId="5E144788" w:rsidR="00E4376F" w:rsidRPr="008274D9" w:rsidRDefault="00123597" w:rsidP="00264013">
      <w:pPr>
        <w:jc w:val="both"/>
        <w:rPr>
          <w:rFonts w:ascii="Calibri" w:eastAsia="Times New Roman" w:hAnsi="Calibri" w:cs="Calibri"/>
          <w:color w:val="000000"/>
          <w:szCs w:val="22"/>
        </w:rPr>
      </w:pPr>
      <w:r>
        <w:rPr>
          <w:noProof/>
        </w:rPr>
        <w:drawing>
          <wp:inline distT="0" distB="0" distL="0" distR="0" wp14:anchorId="7A6E997D" wp14:editId="244101D3">
            <wp:extent cx="6400800" cy="3618865"/>
            <wp:effectExtent l="0" t="0" r="0" b="635"/>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3618865"/>
                    </a:xfrm>
                    <a:prstGeom prst="rect">
                      <a:avLst/>
                    </a:prstGeom>
                    <a:noFill/>
                    <a:ln>
                      <a:noFill/>
                    </a:ln>
                  </pic:spPr>
                </pic:pic>
              </a:graphicData>
            </a:graphic>
          </wp:inline>
        </w:drawing>
      </w:r>
    </w:p>
    <w:p w14:paraId="496D28FF" w14:textId="6652AFAE" w:rsidR="00521C44" w:rsidRPr="00AF4501" w:rsidRDefault="006A5F00" w:rsidP="00264013">
      <w:pPr>
        <w:spacing w:after="0"/>
        <w:jc w:val="both"/>
        <w:rPr>
          <w:rFonts w:eastAsia="Times New Roman" w:cstheme="minorHAnsi"/>
          <w:color w:val="000000"/>
          <w:szCs w:val="22"/>
        </w:rPr>
      </w:pPr>
      <w:r>
        <w:rPr>
          <w:noProof/>
        </w:rPr>
        <mc:AlternateContent>
          <mc:Choice Requires="wpg">
            <w:drawing>
              <wp:anchor distT="0" distB="0" distL="114300" distR="114300" simplePos="0" relativeHeight="251727872" behindDoc="0" locked="0" layoutInCell="1" allowOverlap="1" wp14:anchorId="63B1FD85" wp14:editId="397F1C7C">
                <wp:simplePos x="0" y="0"/>
                <wp:positionH relativeFrom="column">
                  <wp:posOffset>-102870</wp:posOffset>
                </wp:positionH>
                <wp:positionV relativeFrom="paragraph">
                  <wp:posOffset>235077</wp:posOffset>
                </wp:positionV>
                <wp:extent cx="512510" cy="515154"/>
                <wp:effectExtent l="0" t="0" r="20955" b="18415"/>
                <wp:wrapNone/>
                <wp:docPr id="82" name="Group 82"/>
                <wp:cNvGraphicFramePr/>
                <a:graphic xmlns:a="http://schemas.openxmlformats.org/drawingml/2006/main">
                  <a:graphicData uri="http://schemas.microsoft.com/office/word/2010/wordprocessingGroup">
                    <wpg:wgp>
                      <wpg:cNvGrpSpPr/>
                      <wpg:grpSpPr>
                        <a:xfrm>
                          <a:off x="0" y="0"/>
                          <a:ext cx="512510" cy="515154"/>
                          <a:chOff x="0" y="0"/>
                          <a:chExt cx="512510" cy="515154"/>
                        </a:xfrm>
                      </wpg:grpSpPr>
                      <wps:wsp>
                        <wps:cNvPr id="83" name="Text Box 83"/>
                        <wps:cNvSpPr txBox="1"/>
                        <wps:spPr>
                          <a:xfrm>
                            <a:off x="0" y="0"/>
                            <a:ext cx="512510" cy="515154"/>
                          </a:xfrm>
                          <a:prstGeom prst="rect">
                            <a:avLst/>
                          </a:prstGeom>
                          <a:noFill/>
                          <a:ln w="6350">
                            <a:gradFill>
                              <a:gsLst>
                                <a:gs pos="0">
                                  <a:schemeClr val="accent1">
                                    <a:lumMod val="5000"/>
                                    <a:lumOff val="95000"/>
                                    <a:alpha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61DFC87B" w14:textId="77777777" w:rsidR="009A6A70" w:rsidRPr="00B85E86" w:rsidRDefault="009A6A70" w:rsidP="006A5F00">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84" name="Picture 84" descr="A close up of a logo&#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368"/>
                            <a:ext cx="450215" cy="448310"/>
                          </a:xfrm>
                          <a:prstGeom prst="rect">
                            <a:avLst/>
                          </a:prstGeom>
                        </pic:spPr>
                      </pic:pic>
                    </wpg:wgp>
                  </a:graphicData>
                </a:graphic>
              </wp:anchor>
            </w:drawing>
          </mc:Choice>
          <mc:Fallback>
            <w:pict>
              <v:group w14:anchorId="63B1FD85" id="Group 82" o:spid="_x0000_s1031" style="position:absolute;left:0;text-align:left;margin-left:-8.1pt;margin-top:18.5pt;width:40.35pt;height:40.55pt;z-index:251727872" coordsize="512510,515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">
                <v:shape id="Text Box 83" o:spid="_x0000_s1032" type="#_x0000_t202" style="position:absolute;width:512510;height:51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" filled="f" strokeweight=".5pt">
                  <v:textbox inset="0,0,0,0">
                    <w:txbxContent>
                      <w:p w14:paraId="61DFC87B" w14:textId="77777777" w:rsidR="009A6A70" w:rsidRPr="00B85E86" w:rsidRDefault="009A6A70" w:rsidP="006A5F00">
                        <w:pPr>
                          <w:rPr>
                            <w:color w:val="FFFFFF" w:themeColor="background1"/>
                            <w14:textFill>
                              <w14:noFill/>
                            </w14:textFill>
                          </w:rPr>
                        </w:pPr>
                      </w:p>
                    </w:txbxContent>
                  </v:textbox>
                </v:shape>
                <v:shape id="Picture 84" o:spid="_x0000_s1033" type="#_x0000_t75" alt="A close up of a logo&#10;&#10;Description automatically generated" style="position:absolute;top:66368;width:450215;height:44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">
                  <v:imagedata r:id="rId41" o:title="A close up of a logo&#10;&#10;Description automatically generated"/>
                </v:shape>
              </v:group>
            </w:pict>
          </mc:Fallback>
        </mc:AlternateContent>
      </w:r>
      <w:r w:rsidR="00E4376F" w:rsidRPr="00AF4501">
        <w:rPr>
          <w:rFonts w:eastAsia="Times New Roman" w:cstheme="minorHAnsi"/>
          <w:color w:val="000000"/>
          <w:szCs w:val="22"/>
        </w:rPr>
        <w:t xml:space="preserve">Upload the reconciliation into </w:t>
      </w:r>
      <w:r w:rsidR="003A46B8" w:rsidRPr="00AF4501">
        <w:rPr>
          <w:rFonts w:eastAsia="Times New Roman" w:cstheme="minorHAnsi"/>
          <w:color w:val="000000"/>
          <w:szCs w:val="22"/>
        </w:rPr>
        <w:t xml:space="preserve">the Account Reconciliations module </w:t>
      </w:r>
      <w:r w:rsidR="00E4376F" w:rsidRPr="00AF4501">
        <w:rPr>
          <w:rFonts w:eastAsia="Times New Roman" w:cstheme="minorHAnsi"/>
          <w:color w:val="000000"/>
          <w:szCs w:val="22"/>
        </w:rPr>
        <w:t xml:space="preserve">into the correct </w:t>
      </w:r>
      <w:r w:rsidR="003A46B8" w:rsidRPr="00AF4501">
        <w:rPr>
          <w:rFonts w:eastAsia="Times New Roman" w:cstheme="minorHAnsi"/>
          <w:color w:val="000000"/>
          <w:szCs w:val="22"/>
        </w:rPr>
        <w:t>reconciliation</w:t>
      </w:r>
    </w:p>
    <w:p w14:paraId="14ED6C78" w14:textId="2FBC4FEB" w:rsidR="00E4376F" w:rsidRPr="00E4376F" w:rsidRDefault="00E4376F" w:rsidP="00264013">
      <w:pPr>
        <w:pStyle w:val="ListParagraph"/>
        <w:numPr>
          <w:ilvl w:val="1"/>
          <w:numId w:val="27"/>
        </w:numPr>
        <w:spacing w:before="0"/>
        <w:jc w:val="both"/>
        <w:rPr>
          <w:rFonts w:eastAsia="Times New Roman" w:cstheme="minorHAnsi"/>
          <w:b/>
          <w:color w:val="000000"/>
          <w:szCs w:val="22"/>
        </w:rPr>
      </w:pPr>
      <w:r w:rsidRPr="00E4376F">
        <w:rPr>
          <w:rFonts w:eastAsia="Times New Roman" w:cstheme="minorHAnsi"/>
          <w:color w:val="000000"/>
          <w:szCs w:val="22"/>
        </w:rPr>
        <w:t xml:space="preserve">Ensure that the </w:t>
      </w:r>
      <w:r w:rsidRPr="00E4376F">
        <w:rPr>
          <w:rFonts w:eastAsia="Times New Roman" w:cstheme="minorHAnsi"/>
          <w:b/>
          <w:color w:val="000000"/>
          <w:szCs w:val="22"/>
          <w:u w:val="single"/>
        </w:rPr>
        <w:t xml:space="preserve">correct </w:t>
      </w:r>
      <w:r w:rsidRPr="00E4376F">
        <w:rPr>
          <w:rFonts w:eastAsia="Times New Roman" w:cstheme="minorHAnsi"/>
          <w:b/>
          <w:i/>
          <w:iCs/>
          <w:color w:val="000000"/>
          <w:szCs w:val="22"/>
          <w:u w:val="single"/>
        </w:rPr>
        <w:t>year and period</w:t>
      </w:r>
      <w:r w:rsidRPr="00E4376F">
        <w:rPr>
          <w:rFonts w:eastAsia="Times New Roman" w:cstheme="minorHAnsi"/>
          <w:b/>
          <w:color w:val="000000"/>
          <w:szCs w:val="22"/>
        </w:rPr>
        <w:t xml:space="preserve"> are selected </w:t>
      </w:r>
      <w:r w:rsidRPr="00E4376F">
        <w:rPr>
          <w:rFonts w:eastAsia="Times New Roman" w:cstheme="minorHAnsi"/>
          <w:b/>
          <w:color w:val="000000"/>
          <w:szCs w:val="22"/>
          <w:u w:val="single"/>
        </w:rPr>
        <w:t>in the Workflow Profile</w:t>
      </w:r>
      <w:r w:rsidRPr="00E4376F">
        <w:rPr>
          <w:rFonts w:eastAsia="Times New Roman" w:cstheme="minorHAnsi"/>
          <w:b/>
          <w:color w:val="000000"/>
          <w:szCs w:val="22"/>
        </w:rPr>
        <w:t xml:space="preserve"> and </w:t>
      </w:r>
      <w:r w:rsidR="00AF650B">
        <w:rPr>
          <w:rFonts w:eastAsia="Times New Roman" w:cstheme="minorHAnsi"/>
          <w:b/>
          <w:color w:val="000000"/>
          <w:szCs w:val="22"/>
        </w:rPr>
        <w:t xml:space="preserve">that </w:t>
      </w:r>
      <w:r w:rsidR="00AF650B" w:rsidRPr="00AF650B">
        <w:rPr>
          <w:rFonts w:eastAsia="Times New Roman" w:cstheme="minorHAnsi"/>
          <w:b/>
          <w:color w:val="000000"/>
          <w:szCs w:val="22"/>
        </w:rPr>
        <w:t xml:space="preserve">they </w:t>
      </w:r>
      <w:r w:rsidR="00AF650B">
        <w:rPr>
          <w:rFonts w:eastAsia="Times New Roman" w:cstheme="minorHAnsi"/>
          <w:b/>
          <w:color w:val="000000"/>
          <w:szCs w:val="22"/>
          <w:u w:val="single"/>
        </w:rPr>
        <w:t>m</w:t>
      </w:r>
      <w:r w:rsidRPr="00E4376F">
        <w:rPr>
          <w:rFonts w:eastAsia="Times New Roman" w:cstheme="minorHAnsi"/>
          <w:b/>
          <w:color w:val="000000"/>
          <w:szCs w:val="22"/>
          <w:u w:val="single"/>
        </w:rPr>
        <w:t>atch the year/ period</w:t>
      </w:r>
      <w:r w:rsidRPr="00E4376F">
        <w:rPr>
          <w:rFonts w:eastAsia="Times New Roman" w:cstheme="minorHAnsi"/>
          <w:b/>
          <w:color w:val="000000"/>
          <w:szCs w:val="22"/>
        </w:rPr>
        <w:t xml:space="preserve"> that were selected </w:t>
      </w:r>
      <w:r w:rsidRPr="00E4376F">
        <w:rPr>
          <w:rFonts w:eastAsia="Times New Roman" w:cstheme="minorHAnsi"/>
          <w:b/>
          <w:color w:val="000000"/>
          <w:szCs w:val="22"/>
          <w:u w:val="single"/>
        </w:rPr>
        <w:t>in the Excel file</w:t>
      </w:r>
    </w:p>
    <w:p w14:paraId="7305CE42" w14:textId="77777777" w:rsidR="00D900ED" w:rsidRDefault="00E4376F" w:rsidP="00264013">
      <w:pPr>
        <w:pStyle w:val="ListParagraph"/>
        <w:numPr>
          <w:ilvl w:val="1"/>
          <w:numId w:val="27"/>
        </w:numPr>
        <w:jc w:val="both"/>
        <w:rPr>
          <w:rFonts w:eastAsia="Times New Roman" w:cstheme="minorHAnsi"/>
          <w:color w:val="000000"/>
          <w:szCs w:val="22"/>
        </w:rPr>
      </w:pPr>
      <w:r w:rsidRPr="00E4376F">
        <w:rPr>
          <w:rFonts w:eastAsia="Times New Roman" w:cstheme="minorHAnsi"/>
          <w:color w:val="000000"/>
          <w:szCs w:val="22"/>
        </w:rPr>
        <w:t xml:space="preserve">Select the appropriate reconciliation (i.e. the rec with the correct account and entity combination) </w:t>
      </w:r>
    </w:p>
    <w:p w14:paraId="408F35F5" w14:textId="62C3D603" w:rsidR="00E4376F" w:rsidRDefault="00E4376F" w:rsidP="00264013">
      <w:pPr>
        <w:pStyle w:val="ListParagraph"/>
        <w:numPr>
          <w:ilvl w:val="1"/>
          <w:numId w:val="27"/>
        </w:numPr>
        <w:jc w:val="both"/>
        <w:rPr>
          <w:rFonts w:eastAsia="Times New Roman" w:cstheme="minorHAnsi"/>
          <w:color w:val="000000"/>
          <w:szCs w:val="22"/>
        </w:rPr>
      </w:pPr>
      <w:r w:rsidRPr="00E4376F">
        <w:rPr>
          <w:rFonts w:eastAsia="Times New Roman" w:cstheme="minorHAnsi"/>
          <w:color w:val="000000"/>
          <w:szCs w:val="22"/>
        </w:rPr>
        <w:t xml:space="preserve">Click on the </w:t>
      </w:r>
      <w:r w:rsidR="00C45EE7" w:rsidRPr="00985306">
        <w:rPr>
          <w:rFonts w:eastAsia="Times New Roman" w:cstheme="minorHAnsi"/>
          <w:b/>
          <w:bCs/>
          <w:color w:val="000000"/>
          <w:szCs w:val="22"/>
        </w:rPr>
        <w:t>“</w:t>
      </w:r>
      <w:r w:rsidRPr="00985306">
        <w:rPr>
          <w:rFonts w:eastAsia="Times New Roman" w:cstheme="minorHAnsi"/>
          <w:b/>
          <w:bCs/>
          <w:color w:val="000000"/>
          <w:szCs w:val="22"/>
        </w:rPr>
        <w:t>T-Doc</w:t>
      </w:r>
      <w:r w:rsidR="00C45EE7" w:rsidRPr="00985306">
        <w:rPr>
          <w:rFonts w:eastAsia="Times New Roman" w:cstheme="minorHAnsi"/>
          <w:b/>
          <w:bCs/>
          <w:color w:val="000000"/>
          <w:szCs w:val="22"/>
        </w:rPr>
        <w:t>”</w:t>
      </w:r>
      <w:r w:rsidRPr="00E4376F">
        <w:rPr>
          <w:rFonts w:eastAsia="Times New Roman" w:cstheme="minorHAnsi"/>
          <w:color w:val="000000"/>
          <w:szCs w:val="22"/>
        </w:rPr>
        <w:t xml:space="preserve"> icon </w:t>
      </w:r>
    </w:p>
    <w:p w14:paraId="17E5CDD5" w14:textId="2EC55111" w:rsidR="00BE2632" w:rsidRDefault="00BE2632" w:rsidP="00264013">
      <w:pPr>
        <w:pStyle w:val="ListParagraph"/>
        <w:numPr>
          <w:ilvl w:val="1"/>
          <w:numId w:val="27"/>
        </w:numPr>
        <w:jc w:val="both"/>
        <w:rPr>
          <w:rFonts w:eastAsia="Times New Roman" w:cstheme="minorHAnsi"/>
          <w:color w:val="000000"/>
          <w:szCs w:val="22"/>
        </w:rPr>
      </w:pPr>
      <w:r>
        <w:rPr>
          <w:rFonts w:eastAsia="Times New Roman" w:cstheme="minorHAnsi"/>
          <w:color w:val="000000"/>
          <w:szCs w:val="22"/>
        </w:rPr>
        <w:t>Navigate to the file path where the template is saved</w:t>
      </w:r>
    </w:p>
    <w:p w14:paraId="2DDA679A" w14:textId="3B8552D9" w:rsidR="00BE2632" w:rsidRDefault="00BE2632" w:rsidP="00264013">
      <w:pPr>
        <w:pStyle w:val="ListParagraph"/>
        <w:numPr>
          <w:ilvl w:val="1"/>
          <w:numId w:val="27"/>
        </w:numPr>
        <w:jc w:val="both"/>
        <w:rPr>
          <w:rFonts w:eastAsia="Times New Roman" w:cstheme="minorHAnsi"/>
          <w:color w:val="000000"/>
          <w:szCs w:val="22"/>
        </w:rPr>
      </w:pPr>
      <w:r>
        <w:rPr>
          <w:rFonts w:eastAsia="Times New Roman" w:cstheme="minorHAnsi"/>
          <w:color w:val="000000"/>
          <w:szCs w:val="22"/>
        </w:rPr>
        <w:t>Select the Template</w:t>
      </w:r>
    </w:p>
    <w:p w14:paraId="3218E352" w14:textId="04C81BA3" w:rsidR="00BE2632" w:rsidRDefault="00BE2632" w:rsidP="00264013">
      <w:pPr>
        <w:pStyle w:val="ListParagraph"/>
        <w:numPr>
          <w:ilvl w:val="1"/>
          <w:numId w:val="27"/>
        </w:numPr>
        <w:jc w:val="both"/>
        <w:rPr>
          <w:rFonts w:eastAsia="Times New Roman" w:cstheme="minorHAnsi"/>
          <w:color w:val="000000"/>
          <w:szCs w:val="22"/>
        </w:rPr>
      </w:pPr>
      <w:r>
        <w:rPr>
          <w:rFonts w:eastAsia="Times New Roman" w:cstheme="minorHAnsi"/>
          <w:color w:val="000000"/>
          <w:szCs w:val="22"/>
        </w:rPr>
        <w:t>Click on Open</w:t>
      </w:r>
    </w:p>
    <w:p w14:paraId="0BD8F6AA" w14:textId="71902242" w:rsidR="00BE2632" w:rsidRPr="00BE2632" w:rsidRDefault="00BE2632" w:rsidP="00264013">
      <w:pPr>
        <w:pStyle w:val="ListParagraph"/>
        <w:numPr>
          <w:ilvl w:val="1"/>
          <w:numId w:val="27"/>
        </w:numPr>
        <w:jc w:val="both"/>
        <w:rPr>
          <w:rFonts w:eastAsia="Times New Roman" w:cstheme="minorHAnsi"/>
          <w:color w:val="000000"/>
          <w:szCs w:val="22"/>
        </w:rPr>
      </w:pPr>
      <w:r w:rsidRPr="00E4376F">
        <w:rPr>
          <w:rFonts w:eastAsia="Times New Roman" w:cstheme="minorHAnsi"/>
          <w:color w:val="000000"/>
          <w:szCs w:val="22"/>
        </w:rPr>
        <w:t xml:space="preserve">Ensure the correct file is uploaded as support under </w:t>
      </w:r>
      <w:r>
        <w:rPr>
          <w:rFonts w:eastAsia="Times New Roman" w:cstheme="minorHAnsi"/>
          <w:color w:val="000000"/>
          <w:szCs w:val="22"/>
        </w:rPr>
        <w:t>“</w:t>
      </w:r>
      <w:r w:rsidRPr="00E4376F">
        <w:rPr>
          <w:rFonts w:eastAsia="Times New Roman" w:cstheme="minorHAnsi"/>
          <w:color w:val="000000"/>
          <w:szCs w:val="22"/>
        </w:rPr>
        <w:t>Supporting Documents</w:t>
      </w:r>
      <w:r>
        <w:rPr>
          <w:rFonts w:eastAsia="Times New Roman" w:cstheme="minorHAnsi"/>
          <w:color w:val="000000"/>
          <w:szCs w:val="22"/>
        </w:rPr>
        <w:t>”</w:t>
      </w:r>
    </w:p>
    <w:p w14:paraId="5115BD3D" w14:textId="417F29E0" w:rsidR="00E4376F" w:rsidRPr="00E4376F" w:rsidRDefault="00E4376F" w:rsidP="00264013">
      <w:pPr>
        <w:pStyle w:val="ListParagraph"/>
        <w:numPr>
          <w:ilvl w:val="1"/>
          <w:numId w:val="27"/>
        </w:numPr>
        <w:jc w:val="both"/>
        <w:rPr>
          <w:rFonts w:eastAsia="Times New Roman" w:cstheme="minorHAnsi"/>
          <w:color w:val="000000"/>
          <w:szCs w:val="22"/>
        </w:rPr>
      </w:pPr>
      <w:r w:rsidRPr="00E4376F">
        <w:rPr>
          <w:rFonts w:eastAsia="Times New Roman" w:cstheme="minorHAnsi"/>
          <w:color w:val="000000"/>
          <w:szCs w:val="22"/>
        </w:rPr>
        <w:t xml:space="preserve">Ensure that the explanation items from the saved Excel template appear in the rec </w:t>
      </w:r>
    </w:p>
    <w:p w14:paraId="4A09A0B4" w14:textId="6A5B0AE7" w:rsidR="00E4376F" w:rsidRPr="005B2A74" w:rsidRDefault="00E4376F" w:rsidP="00264013">
      <w:pPr>
        <w:pStyle w:val="ListParagraph"/>
        <w:numPr>
          <w:ilvl w:val="1"/>
          <w:numId w:val="27"/>
        </w:numPr>
        <w:jc w:val="both"/>
        <w:rPr>
          <w:rFonts w:eastAsia="Times New Roman" w:cstheme="minorHAnsi"/>
          <w:szCs w:val="22"/>
        </w:rPr>
      </w:pPr>
      <w:r w:rsidRPr="005B2A74">
        <w:rPr>
          <w:rFonts w:eastAsia="Times New Roman" w:cstheme="minorHAnsi"/>
          <w:szCs w:val="22"/>
        </w:rPr>
        <w:t xml:space="preserve">Verify that the </w:t>
      </w:r>
      <w:r w:rsidR="00C45EE7" w:rsidRPr="005B2A74">
        <w:rPr>
          <w:rFonts w:eastAsia="Times New Roman" w:cstheme="minorHAnsi"/>
          <w:szCs w:val="22"/>
        </w:rPr>
        <w:t>“</w:t>
      </w:r>
      <w:r w:rsidRPr="005B2A74">
        <w:rPr>
          <w:rFonts w:eastAsia="Times New Roman" w:cstheme="minorHAnsi"/>
          <w:szCs w:val="22"/>
        </w:rPr>
        <w:t>Unexplained</w:t>
      </w:r>
      <w:r w:rsidR="00C45EE7" w:rsidRPr="005B2A74">
        <w:rPr>
          <w:rFonts w:eastAsia="Times New Roman" w:cstheme="minorHAnsi"/>
          <w:szCs w:val="22"/>
        </w:rPr>
        <w:t>”</w:t>
      </w:r>
      <w:r w:rsidRPr="005B2A74">
        <w:rPr>
          <w:rFonts w:eastAsia="Times New Roman" w:cstheme="minorHAnsi"/>
          <w:szCs w:val="22"/>
        </w:rPr>
        <w:t xml:space="preserve"> balance is </w:t>
      </w:r>
      <w:r w:rsidR="00DC4499" w:rsidRPr="005B2A74">
        <w:rPr>
          <w:rFonts w:eastAsia="Times New Roman" w:cstheme="minorHAnsi"/>
          <w:szCs w:val="22"/>
        </w:rPr>
        <w:t>Zero.</w:t>
      </w:r>
      <w:r w:rsidR="00AF4501" w:rsidRPr="005B2A74">
        <w:rPr>
          <w:rFonts w:eastAsia="Times New Roman" w:cstheme="minorHAnsi"/>
          <w:szCs w:val="22"/>
        </w:rPr>
        <w:t xml:space="preserve">  </w:t>
      </w:r>
    </w:p>
    <w:p w14:paraId="0198ED10" w14:textId="153220D8" w:rsidR="00E4376F" w:rsidRDefault="00E4376F" w:rsidP="00264013">
      <w:pPr>
        <w:pStyle w:val="ListParagraph"/>
        <w:numPr>
          <w:ilvl w:val="1"/>
          <w:numId w:val="27"/>
        </w:numPr>
        <w:jc w:val="both"/>
        <w:rPr>
          <w:rFonts w:eastAsia="Times New Roman" w:cstheme="minorHAnsi"/>
          <w:color w:val="000000"/>
          <w:szCs w:val="22"/>
        </w:rPr>
      </w:pPr>
      <w:r w:rsidRPr="00E4376F">
        <w:rPr>
          <w:rFonts w:eastAsia="Times New Roman" w:cstheme="minorHAnsi"/>
          <w:color w:val="000000"/>
          <w:szCs w:val="22"/>
        </w:rPr>
        <w:t xml:space="preserve">Click on </w:t>
      </w:r>
      <w:r w:rsidR="00C45EE7">
        <w:rPr>
          <w:rFonts w:eastAsia="Times New Roman" w:cstheme="minorHAnsi"/>
          <w:color w:val="000000"/>
          <w:szCs w:val="22"/>
        </w:rPr>
        <w:t>“</w:t>
      </w:r>
      <w:r w:rsidRPr="00E4376F">
        <w:rPr>
          <w:rFonts w:eastAsia="Times New Roman" w:cstheme="minorHAnsi"/>
          <w:color w:val="000000"/>
          <w:szCs w:val="22"/>
        </w:rPr>
        <w:t>Complete</w:t>
      </w:r>
      <w:r w:rsidR="00C45EE7">
        <w:rPr>
          <w:rFonts w:eastAsia="Times New Roman" w:cstheme="minorHAnsi"/>
          <w:color w:val="000000"/>
          <w:szCs w:val="22"/>
        </w:rPr>
        <w:t>”</w:t>
      </w:r>
    </w:p>
    <w:p w14:paraId="3562D189" w14:textId="182BC89D" w:rsidR="00E4376F" w:rsidRPr="00213988" w:rsidRDefault="006A5F00" w:rsidP="00264013">
      <w:pPr>
        <w:pStyle w:val="Heading4"/>
        <w:jc w:val="both"/>
        <w:rPr>
          <w:rFonts w:eastAsia="Times New Roman"/>
        </w:rPr>
      </w:pPr>
      <w:r>
        <w:rPr>
          <w:noProof/>
        </w:rPr>
        <mc:AlternateContent>
          <mc:Choice Requires="wpg">
            <w:drawing>
              <wp:anchor distT="0" distB="0" distL="114300" distR="114300" simplePos="0" relativeHeight="251729920" behindDoc="0" locked="0" layoutInCell="1" allowOverlap="1" wp14:anchorId="1071B5AF" wp14:editId="5C749A36">
                <wp:simplePos x="0" y="0"/>
                <wp:positionH relativeFrom="column">
                  <wp:posOffset>-339212</wp:posOffset>
                </wp:positionH>
                <wp:positionV relativeFrom="paragraph">
                  <wp:posOffset>300144</wp:posOffset>
                </wp:positionV>
                <wp:extent cx="512510" cy="515154"/>
                <wp:effectExtent l="0" t="0" r="20955" b="18415"/>
                <wp:wrapNone/>
                <wp:docPr id="85" name="Group 85"/>
                <wp:cNvGraphicFramePr/>
                <a:graphic xmlns:a="http://schemas.openxmlformats.org/drawingml/2006/main">
                  <a:graphicData uri="http://schemas.microsoft.com/office/word/2010/wordprocessingGroup">
                    <wpg:wgp>
                      <wpg:cNvGrpSpPr/>
                      <wpg:grpSpPr>
                        <a:xfrm>
                          <a:off x="0" y="0"/>
                          <a:ext cx="512510" cy="515154"/>
                          <a:chOff x="0" y="0"/>
                          <a:chExt cx="512510" cy="515154"/>
                        </a:xfrm>
                      </wpg:grpSpPr>
                      <wps:wsp>
                        <wps:cNvPr id="86" name="Text Box 86"/>
                        <wps:cNvSpPr txBox="1"/>
                        <wps:spPr>
                          <a:xfrm>
                            <a:off x="0" y="0"/>
                            <a:ext cx="512510" cy="515154"/>
                          </a:xfrm>
                          <a:prstGeom prst="rect">
                            <a:avLst/>
                          </a:prstGeom>
                          <a:noFill/>
                          <a:ln w="6350">
                            <a:gradFill>
                              <a:gsLst>
                                <a:gs pos="0">
                                  <a:schemeClr val="accent1">
                                    <a:lumMod val="5000"/>
                                    <a:lumOff val="95000"/>
                                    <a:alpha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3299233B" w14:textId="77777777" w:rsidR="009A6A70" w:rsidRPr="00B85E86" w:rsidRDefault="009A6A70" w:rsidP="006A5F00">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87" name="Picture 87" descr="A close up of a logo&#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368"/>
                            <a:ext cx="450215" cy="448310"/>
                          </a:xfrm>
                          <a:prstGeom prst="rect">
                            <a:avLst/>
                          </a:prstGeom>
                        </pic:spPr>
                      </pic:pic>
                    </wpg:wgp>
                  </a:graphicData>
                </a:graphic>
              </wp:anchor>
            </w:drawing>
          </mc:Choice>
          <mc:Fallback>
            <w:pict>
              <v:group w14:anchorId="1071B5AF" id="Group 85" o:spid="_x0000_s1034" style="position:absolute;left:0;text-align:left;margin-left:-26.7pt;margin-top:23.65pt;width:40.35pt;height:40.55pt;z-index:251729920" coordsize="512510,515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">
                <v:shape id="Text Box 86" o:spid="_x0000_s1035" type="#_x0000_t202" style="position:absolute;width:512510;height:51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" filled="f" strokeweight=".5pt">
                  <v:textbox inset="0,0,0,0">
                    <w:txbxContent>
                      <w:p w14:paraId="3299233B" w14:textId="77777777" w:rsidR="009A6A70" w:rsidRPr="00B85E86" w:rsidRDefault="009A6A70" w:rsidP="006A5F00">
                        <w:pPr>
                          <w:rPr>
                            <w:color w:val="FFFFFF" w:themeColor="background1"/>
                            <w14:textFill>
                              <w14:noFill/>
                            </w14:textFill>
                          </w:rPr>
                        </w:pPr>
                      </w:p>
                    </w:txbxContent>
                  </v:textbox>
                </v:shape>
                <v:shape id="Picture 87" o:spid="_x0000_s1036" type="#_x0000_t75" alt="A close up of a logo&#10;&#10;Description automatically generated" style="position:absolute;top:66368;width:450215;height:44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">
                  <v:imagedata r:id="rId41" o:title="A close up of a logo&#10;&#10;Description automatically generated"/>
                </v:shape>
              </v:group>
            </w:pict>
          </mc:Fallback>
        </mc:AlternateContent>
      </w:r>
      <w:r w:rsidR="0045789D" w:rsidRPr="00213988">
        <w:rPr>
          <w:rFonts w:eastAsia="Times New Roman"/>
        </w:rPr>
        <w:t>Important notes on template process</w:t>
      </w:r>
    </w:p>
    <w:p w14:paraId="3D4E73E1" w14:textId="6BE0550D" w:rsidR="0045789D" w:rsidRPr="00C82A05" w:rsidRDefault="0045789D" w:rsidP="00264013">
      <w:pPr>
        <w:pStyle w:val="ListParagraph"/>
        <w:numPr>
          <w:ilvl w:val="0"/>
          <w:numId w:val="8"/>
        </w:numPr>
        <w:ind w:left="720"/>
        <w:jc w:val="both"/>
        <w:rPr>
          <w:rFonts w:eastAsia="Times New Roman" w:cstheme="minorHAnsi"/>
          <w:b/>
          <w:color w:val="002060"/>
          <w:szCs w:val="22"/>
        </w:rPr>
      </w:pPr>
      <w:r w:rsidRPr="00C82A05">
        <w:rPr>
          <w:rFonts w:eastAsia="Times New Roman" w:cstheme="minorHAnsi"/>
          <w:b/>
          <w:bCs/>
          <w:color w:val="002060"/>
          <w:szCs w:val="22"/>
        </w:rPr>
        <w:t xml:space="preserve">Only one </w:t>
      </w:r>
      <w:r w:rsidR="00333DD5">
        <w:rPr>
          <w:rFonts w:eastAsia="Times New Roman" w:cstheme="minorHAnsi"/>
          <w:b/>
          <w:bCs/>
          <w:color w:val="002060"/>
          <w:szCs w:val="22"/>
        </w:rPr>
        <w:t xml:space="preserve">T-Doc </w:t>
      </w:r>
      <w:r w:rsidRPr="00C82A05">
        <w:rPr>
          <w:rFonts w:eastAsia="Times New Roman" w:cstheme="minorHAnsi"/>
          <w:b/>
          <w:bCs/>
          <w:color w:val="002060"/>
          <w:szCs w:val="22"/>
        </w:rPr>
        <w:t>can be uploaded to a rec at a time</w:t>
      </w:r>
    </w:p>
    <w:p w14:paraId="7156BEC4" w14:textId="09145E16" w:rsidR="00F31ACF" w:rsidRDefault="0045789D" w:rsidP="00264013">
      <w:pPr>
        <w:pStyle w:val="ListParagraph"/>
        <w:numPr>
          <w:ilvl w:val="0"/>
          <w:numId w:val="8"/>
        </w:numPr>
        <w:ind w:left="720"/>
        <w:jc w:val="both"/>
        <w:rPr>
          <w:rFonts w:eastAsia="Times New Roman" w:cstheme="minorHAnsi"/>
          <w:b/>
          <w:color w:val="002060"/>
          <w:szCs w:val="22"/>
        </w:rPr>
      </w:pPr>
      <w:r w:rsidRPr="00C82A05">
        <w:rPr>
          <w:rFonts w:eastAsia="Times New Roman" w:cstheme="minorHAnsi"/>
          <w:b/>
          <w:color w:val="002060"/>
          <w:szCs w:val="22"/>
        </w:rPr>
        <w:t xml:space="preserve">If a second </w:t>
      </w:r>
      <w:r w:rsidR="00333DD5">
        <w:rPr>
          <w:rFonts w:eastAsia="Times New Roman" w:cstheme="minorHAnsi"/>
          <w:b/>
          <w:color w:val="002060"/>
          <w:szCs w:val="22"/>
        </w:rPr>
        <w:t>T-Doc</w:t>
      </w:r>
      <w:r w:rsidRPr="00C82A05">
        <w:rPr>
          <w:rFonts w:eastAsia="Times New Roman" w:cstheme="minorHAnsi"/>
          <w:b/>
          <w:color w:val="002060"/>
          <w:szCs w:val="22"/>
        </w:rPr>
        <w:t xml:space="preserve"> is uploaded, the line items loaded via the first template will be replaced</w:t>
      </w:r>
    </w:p>
    <w:p w14:paraId="6D6A17E7" w14:textId="31EF2C61" w:rsidR="004C3B0C" w:rsidRPr="004C3B0C" w:rsidRDefault="004C3B0C" w:rsidP="00264013">
      <w:pPr>
        <w:pStyle w:val="ListParagraph"/>
        <w:numPr>
          <w:ilvl w:val="0"/>
          <w:numId w:val="8"/>
        </w:numPr>
        <w:ind w:left="720"/>
        <w:jc w:val="both"/>
        <w:rPr>
          <w:rFonts w:eastAsia="Times New Roman" w:cstheme="minorHAnsi"/>
          <w:b/>
          <w:color w:val="002060"/>
          <w:szCs w:val="22"/>
        </w:rPr>
      </w:pPr>
      <w:r w:rsidRPr="004C3B0C">
        <w:rPr>
          <w:rFonts w:eastAsia="Times New Roman" w:cstheme="minorHAnsi"/>
          <w:b/>
          <w:color w:val="002060"/>
          <w:szCs w:val="22"/>
        </w:rPr>
        <w:t>If a Template is used to load support, manual items are not allowed. If an additional line item needs to be added to a reconciliation, please make the changes in the template and re-load it.</w:t>
      </w:r>
    </w:p>
    <w:p w14:paraId="2ACFE984" w14:textId="77777777" w:rsidR="00C852F7" w:rsidRDefault="00C852F7">
      <w:pPr>
        <w:rPr>
          <w:b/>
          <w:color w:val="003A5C" w:themeColor="text2"/>
          <w:spacing w:val="15"/>
          <w:sz w:val="28"/>
        </w:rPr>
      </w:pPr>
      <w:bookmarkStart w:id="21" w:name="_Completeness_Check_for"/>
      <w:bookmarkEnd w:id="21"/>
      <w:r>
        <w:br w:type="page"/>
      </w:r>
    </w:p>
    <w:p w14:paraId="37D3BF26" w14:textId="04040F69" w:rsidR="00C35892" w:rsidRDefault="00C35892" w:rsidP="00264013">
      <w:pPr>
        <w:pStyle w:val="Heading3"/>
        <w:jc w:val="both"/>
      </w:pPr>
      <w:bookmarkStart w:id="22" w:name="_Toc173308179"/>
      <w:r w:rsidRPr="00FA261F">
        <w:lastRenderedPageBreak/>
        <w:t>Account Reconciliations –</w:t>
      </w:r>
      <w:r>
        <w:t xml:space="preserve"> Prepare Reconciliations in Workspace (Manual)</w:t>
      </w:r>
      <w:bookmarkEnd w:id="22"/>
      <w:r w:rsidR="008D0F04">
        <w:t xml:space="preserve"> </w:t>
      </w:r>
    </w:p>
    <w:p w14:paraId="5158EBA5" w14:textId="3BE87DE0" w:rsidR="00C35892" w:rsidRPr="00213988" w:rsidRDefault="00C35892" w:rsidP="00264013">
      <w:pPr>
        <w:pStyle w:val="Heading4"/>
        <w:jc w:val="both"/>
      </w:pPr>
      <w:r w:rsidRPr="00213988">
        <w:t xml:space="preserve">Steps to complete </w:t>
      </w:r>
      <w:r w:rsidR="005B5556">
        <w:t>a</w:t>
      </w:r>
      <w:r w:rsidRPr="00213988">
        <w:t xml:space="preserve"> reconciliation</w:t>
      </w:r>
      <w:r w:rsidR="005B5556">
        <w:t xml:space="preserve"> manually</w:t>
      </w:r>
    </w:p>
    <w:p w14:paraId="5B5506C9" w14:textId="1CADE682" w:rsidR="00C35892" w:rsidRPr="002271BE" w:rsidRDefault="0079539E" w:rsidP="00264013">
      <w:pPr>
        <w:jc w:val="both"/>
        <w:rPr>
          <w:rFonts w:ascii="Calibri" w:eastAsia="Times New Roman" w:hAnsi="Calibri" w:cs="Calibri"/>
          <w:color w:val="000000"/>
          <w:szCs w:val="22"/>
        </w:rPr>
      </w:pPr>
      <w:r>
        <w:rPr>
          <w:noProof/>
        </w:rPr>
        <w:drawing>
          <wp:inline distT="0" distB="0" distL="0" distR="0" wp14:anchorId="5670CE89" wp14:editId="69A8889F">
            <wp:extent cx="6400800" cy="3002280"/>
            <wp:effectExtent l="0" t="0" r="0" b="762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42"/>
                    <a:stretch>
                      <a:fillRect/>
                    </a:stretch>
                  </pic:blipFill>
                  <pic:spPr>
                    <a:xfrm>
                      <a:off x="0" y="0"/>
                      <a:ext cx="6400800" cy="3002280"/>
                    </a:xfrm>
                    <a:prstGeom prst="rect">
                      <a:avLst/>
                    </a:prstGeom>
                  </pic:spPr>
                </pic:pic>
              </a:graphicData>
            </a:graphic>
          </wp:inline>
        </w:drawing>
      </w:r>
    </w:p>
    <w:p w14:paraId="67F231CC" w14:textId="18F57E53" w:rsidR="00C35892" w:rsidRDefault="006367B7" w:rsidP="00264013">
      <w:pPr>
        <w:pStyle w:val="ListParagraph"/>
        <w:numPr>
          <w:ilvl w:val="0"/>
          <w:numId w:val="20"/>
        </w:numPr>
        <w:jc w:val="both"/>
        <w:rPr>
          <w:rFonts w:cstheme="minorHAnsi"/>
        </w:rPr>
      </w:pPr>
      <w:r>
        <w:rPr>
          <w:rFonts w:cstheme="minorHAnsi"/>
        </w:rPr>
        <w:t xml:space="preserve">Select the reconciliation </w:t>
      </w:r>
    </w:p>
    <w:p w14:paraId="7356560C" w14:textId="3B087E91" w:rsidR="006367B7" w:rsidRDefault="006367B7" w:rsidP="00264013">
      <w:pPr>
        <w:pStyle w:val="ListParagraph"/>
        <w:numPr>
          <w:ilvl w:val="0"/>
          <w:numId w:val="20"/>
        </w:numPr>
        <w:jc w:val="both"/>
        <w:rPr>
          <w:rFonts w:cstheme="minorHAnsi"/>
        </w:rPr>
      </w:pPr>
      <w:r>
        <w:rPr>
          <w:rFonts w:cstheme="minorHAnsi"/>
        </w:rPr>
        <w:t>Click on the “+” sign.  An “I” Line will be created.</w:t>
      </w:r>
    </w:p>
    <w:p w14:paraId="4B42468D" w14:textId="58A10C3A" w:rsidR="006367B7" w:rsidRDefault="006367B7" w:rsidP="00264013">
      <w:pPr>
        <w:pStyle w:val="ListParagraph"/>
        <w:numPr>
          <w:ilvl w:val="1"/>
          <w:numId w:val="20"/>
        </w:numPr>
        <w:jc w:val="both"/>
        <w:rPr>
          <w:rFonts w:cstheme="minorHAnsi"/>
        </w:rPr>
      </w:pPr>
      <w:r>
        <w:rPr>
          <w:rFonts w:cstheme="minorHAnsi"/>
        </w:rPr>
        <w:t>Enter an Amount.</w:t>
      </w:r>
    </w:p>
    <w:p w14:paraId="2B895FD2" w14:textId="34E475AB" w:rsidR="006367B7" w:rsidRDefault="006367B7" w:rsidP="00264013">
      <w:pPr>
        <w:pStyle w:val="ListParagraph"/>
        <w:numPr>
          <w:ilvl w:val="1"/>
          <w:numId w:val="20"/>
        </w:numPr>
        <w:jc w:val="both"/>
        <w:rPr>
          <w:rFonts w:cstheme="minorHAnsi"/>
        </w:rPr>
      </w:pPr>
      <w:r>
        <w:rPr>
          <w:rFonts w:cstheme="minorHAnsi"/>
        </w:rPr>
        <w:t>Select an Item Type from the drop down</w:t>
      </w:r>
    </w:p>
    <w:p w14:paraId="3B82F4AB" w14:textId="72FC445A" w:rsidR="00597D49" w:rsidRPr="00D05C4A" w:rsidRDefault="00597D49" w:rsidP="00264013">
      <w:pPr>
        <w:pStyle w:val="ListParagraph"/>
        <w:numPr>
          <w:ilvl w:val="1"/>
          <w:numId w:val="20"/>
        </w:numPr>
        <w:jc w:val="both"/>
        <w:rPr>
          <w:rFonts w:cstheme="minorHAnsi"/>
        </w:rPr>
      </w:pPr>
      <w:r w:rsidRPr="00D05C4A">
        <w:rPr>
          <w:rFonts w:cstheme="minorHAnsi"/>
        </w:rPr>
        <w:t>Enter the Item name</w:t>
      </w:r>
    </w:p>
    <w:p w14:paraId="451D9B80" w14:textId="52563234" w:rsidR="00C35892" w:rsidRPr="00D05C4A" w:rsidRDefault="006367B7" w:rsidP="00264013">
      <w:pPr>
        <w:pStyle w:val="ListParagraph"/>
        <w:numPr>
          <w:ilvl w:val="1"/>
          <w:numId w:val="20"/>
        </w:numPr>
        <w:jc w:val="both"/>
        <w:rPr>
          <w:rFonts w:cstheme="minorHAnsi"/>
        </w:rPr>
      </w:pPr>
      <w:r w:rsidRPr="00D05C4A">
        <w:rPr>
          <w:rFonts w:cstheme="minorHAnsi"/>
          <w:b/>
          <w:bCs/>
          <w:u w:val="single"/>
        </w:rPr>
        <w:t>Optional:</w:t>
      </w:r>
      <w:r w:rsidRPr="00D05C4A">
        <w:rPr>
          <w:rFonts w:cstheme="minorHAnsi"/>
        </w:rPr>
        <w:t xml:space="preserve"> Note for additional information</w:t>
      </w:r>
    </w:p>
    <w:p w14:paraId="56948B85" w14:textId="0AEEBE0A" w:rsidR="00C17B94" w:rsidRPr="00D05C4A" w:rsidRDefault="00C17B94" w:rsidP="00264013">
      <w:pPr>
        <w:pStyle w:val="ListParagraph"/>
        <w:numPr>
          <w:ilvl w:val="1"/>
          <w:numId w:val="20"/>
        </w:numPr>
        <w:jc w:val="both"/>
        <w:rPr>
          <w:rFonts w:cstheme="minorHAnsi"/>
        </w:rPr>
      </w:pPr>
      <w:r w:rsidRPr="00D05C4A">
        <w:rPr>
          <w:rFonts w:cstheme="minorHAnsi"/>
        </w:rPr>
        <w:t>For proper aging</w:t>
      </w:r>
      <w:r w:rsidR="0021066D" w:rsidRPr="00D05C4A">
        <w:rPr>
          <w:rFonts w:cstheme="minorHAnsi"/>
        </w:rPr>
        <w:t xml:space="preserve"> of line items</w:t>
      </w:r>
      <w:r w:rsidRPr="00D05C4A">
        <w:rPr>
          <w:rFonts w:cstheme="minorHAnsi"/>
        </w:rPr>
        <w:t>, add Transaction date of line items, the Aging column will calculate when saved.</w:t>
      </w:r>
    </w:p>
    <w:p w14:paraId="0A8DAC60" w14:textId="582E2D02" w:rsidR="008361B7" w:rsidRPr="008361B7" w:rsidRDefault="00C35892" w:rsidP="00264013">
      <w:pPr>
        <w:pStyle w:val="ListParagraph"/>
        <w:numPr>
          <w:ilvl w:val="0"/>
          <w:numId w:val="20"/>
        </w:numPr>
        <w:jc w:val="both"/>
      </w:pPr>
      <w:r w:rsidRPr="00B57A7C">
        <w:t xml:space="preserve">After entering the </w:t>
      </w:r>
      <w:proofErr w:type="gramStart"/>
      <w:r w:rsidRPr="00B57A7C">
        <w:t>line item</w:t>
      </w:r>
      <w:proofErr w:type="gramEnd"/>
      <w:r w:rsidRPr="00B57A7C">
        <w:t xml:space="preserve"> detail, click on the </w:t>
      </w:r>
      <w:r>
        <w:t>“</w:t>
      </w:r>
      <w:r w:rsidRPr="00B57A7C">
        <w:t>Save</w:t>
      </w:r>
      <w:r>
        <w:t>”</w:t>
      </w:r>
      <w:r w:rsidRPr="00B57A7C">
        <w:t xml:space="preserve"> icon</w:t>
      </w:r>
      <w:r>
        <w:t xml:space="preserve"> </w:t>
      </w:r>
      <w:r w:rsidR="00AA5A16">
        <w:rPr>
          <w:noProof/>
        </w:rPr>
        <w:drawing>
          <wp:inline distT="0" distB="0" distL="0" distR="0" wp14:anchorId="7E818CE6" wp14:editId="4B075854">
            <wp:extent cx="190510" cy="190510"/>
            <wp:effectExtent l="0" t="0" r="0" b="0"/>
            <wp:docPr id="448190791" name="Picture 44819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510" cy="190510"/>
                    </a:xfrm>
                    <a:prstGeom prst="rect">
                      <a:avLst/>
                    </a:prstGeom>
                  </pic:spPr>
                </pic:pic>
              </a:graphicData>
            </a:graphic>
          </wp:inline>
        </w:drawing>
      </w:r>
    </w:p>
    <w:p w14:paraId="022C662C" w14:textId="6A5AC54F" w:rsidR="00C35892" w:rsidRDefault="008145EC" w:rsidP="00264013">
      <w:pPr>
        <w:pStyle w:val="ListParagraph"/>
        <w:numPr>
          <w:ilvl w:val="0"/>
          <w:numId w:val="20"/>
        </w:numPr>
        <w:jc w:val="both"/>
      </w:pPr>
      <w:r>
        <w:t>Supporting documentation can be added to the reconciliation as an R-Doc.</w:t>
      </w:r>
    </w:p>
    <w:p w14:paraId="37505E9C" w14:textId="2F31E008" w:rsidR="008D0F04" w:rsidRPr="008D0F04" w:rsidRDefault="008D0F04" w:rsidP="008D0F04">
      <w:pPr>
        <w:pStyle w:val="ListParagraph"/>
        <w:numPr>
          <w:ilvl w:val="1"/>
          <w:numId w:val="20"/>
        </w:numPr>
        <w:ind w:left="1080"/>
        <w:jc w:val="both"/>
        <w:rPr>
          <w:b/>
          <w:bCs/>
        </w:rPr>
      </w:pPr>
      <w:r w:rsidRPr="008D0F04">
        <w:rPr>
          <w:b/>
          <w:bCs/>
        </w:rPr>
        <w:t>All reconciliations require supporting documentation.</w:t>
      </w:r>
    </w:p>
    <w:p w14:paraId="7C585928" w14:textId="4ABDB1CC" w:rsidR="00C35892" w:rsidRDefault="008D0F04" w:rsidP="00264013">
      <w:pPr>
        <w:pStyle w:val="ListParagraph"/>
        <w:numPr>
          <w:ilvl w:val="1"/>
          <w:numId w:val="20"/>
        </w:numPr>
        <w:spacing w:after="0"/>
        <w:ind w:left="1080"/>
        <w:contextualSpacing w:val="0"/>
        <w:jc w:val="both"/>
      </w:pPr>
      <w:r>
        <w:t>I</w:t>
      </w:r>
      <w:r w:rsidR="00976385">
        <w:t>t is good practice to NOT use an equal (=) or comma (,) in document names</w:t>
      </w:r>
    </w:p>
    <w:p w14:paraId="052F580B" w14:textId="7429EF62" w:rsidR="00C35892" w:rsidRPr="008649D4" w:rsidRDefault="00C35892" w:rsidP="00264013">
      <w:pPr>
        <w:pStyle w:val="ListParagraph"/>
        <w:numPr>
          <w:ilvl w:val="1"/>
          <w:numId w:val="20"/>
        </w:numPr>
        <w:spacing w:before="0" w:after="0"/>
        <w:ind w:left="1080"/>
        <w:contextualSpacing w:val="0"/>
        <w:jc w:val="both"/>
      </w:pPr>
      <w:r w:rsidRPr="00EE29C0">
        <w:t xml:space="preserve">If the user wants to remove an attached document for any reason, select the document in the “Supporting Documents” pane and click on the </w:t>
      </w:r>
      <w:r>
        <w:t>“</w:t>
      </w:r>
      <w:r w:rsidRPr="00EE29C0">
        <w:t>Delete</w:t>
      </w:r>
      <w:r>
        <w:t>”</w:t>
      </w:r>
      <w:r w:rsidRPr="00EE29C0">
        <w:t xml:space="preserve"> icon</w:t>
      </w:r>
    </w:p>
    <w:p w14:paraId="04514244" w14:textId="32EF1998" w:rsidR="00C35892" w:rsidRDefault="00C35892" w:rsidP="00264013">
      <w:pPr>
        <w:pStyle w:val="ListParagraph"/>
        <w:numPr>
          <w:ilvl w:val="1"/>
          <w:numId w:val="20"/>
        </w:numPr>
        <w:ind w:left="1080"/>
        <w:jc w:val="both"/>
      </w:pPr>
      <w:r w:rsidRPr="00EE29C0">
        <w:t xml:space="preserve">Note that the </w:t>
      </w:r>
      <w:r>
        <w:t>reconciliation</w:t>
      </w:r>
      <w:r w:rsidRPr="00EE29C0">
        <w:t xml:space="preserve"> </w:t>
      </w:r>
      <w:r>
        <w:t xml:space="preserve">must </w:t>
      </w:r>
      <w:r w:rsidRPr="00EE29C0">
        <w:t xml:space="preserve">be put into the </w:t>
      </w:r>
      <w:r>
        <w:t>“</w:t>
      </w:r>
      <w:r w:rsidRPr="00EE29C0">
        <w:t>In-Process</w:t>
      </w:r>
      <w:r>
        <w:t>”</w:t>
      </w:r>
      <w:r w:rsidRPr="00EE29C0">
        <w:t xml:space="preserve"> mode before any support can be deleted</w:t>
      </w:r>
      <w:r w:rsidR="000F2FF4">
        <w:t>.</w:t>
      </w:r>
    </w:p>
    <w:p w14:paraId="6094B9A6" w14:textId="7AE161D2" w:rsidR="00C35892" w:rsidRPr="008649D4" w:rsidRDefault="00C35892" w:rsidP="00264013">
      <w:pPr>
        <w:pStyle w:val="ListParagraph"/>
        <w:numPr>
          <w:ilvl w:val="0"/>
          <w:numId w:val="20"/>
        </w:numPr>
        <w:jc w:val="both"/>
      </w:pPr>
      <w:r w:rsidRPr="00EE29C0">
        <w:t xml:space="preserve">After finishing adding all line items and documentation, click on the </w:t>
      </w:r>
      <w:r>
        <w:t>“</w:t>
      </w:r>
      <w:r w:rsidRPr="00EE29C0">
        <w:t>Complete</w:t>
      </w:r>
      <w:r>
        <w:t>”</w:t>
      </w:r>
      <w:r w:rsidRPr="00EE29C0">
        <w:t xml:space="preserve"> icon</w:t>
      </w:r>
      <w:r w:rsidR="00B05485">
        <w:t xml:space="preserve">.  </w:t>
      </w:r>
    </w:p>
    <w:p w14:paraId="44A30FE3" w14:textId="606DB763" w:rsidR="00C35892" w:rsidRPr="00920CC6" w:rsidRDefault="00C35892" w:rsidP="00264013">
      <w:pPr>
        <w:spacing w:after="0"/>
        <w:ind w:left="360"/>
        <w:jc w:val="both"/>
        <w:rPr>
          <w:rFonts w:eastAsia="Times New Roman" w:cstheme="minorHAnsi"/>
          <w:strike/>
          <w:color w:val="FF0000"/>
          <w:szCs w:val="22"/>
        </w:rPr>
      </w:pPr>
      <w:r w:rsidRPr="00637CB0">
        <w:rPr>
          <w:rFonts w:eastAsia="Times New Roman" w:cstheme="minorHAnsi"/>
          <w:color w:val="000000"/>
          <w:szCs w:val="22"/>
        </w:rPr>
        <w:t>If the full balance is explained</w:t>
      </w:r>
      <w:r>
        <w:rPr>
          <w:rFonts w:eastAsia="Times New Roman" w:cstheme="minorHAnsi"/>
          <w:color w:val="000000"/>
          <w:szCs w:val="22"/>
        </w:rPr>
        <w:t xml:space="preserve"> and completed </w:t>
      </w:r>
      <w:r w:rsidR="00920CC6">
        <w:rPr>
          <w:rFonts w:eastAsia="Times New Roman" w:cstheme="minorHAnsi"/>
          <w:color w:val="000000"/>
          <w:szCs w:val="22"/>
        </w:rPr>
        <w:t>as per completion rule</w:t>
      </w:r>
      <w:r>
        <w:rPr>
          <w:rFonts w:eastAsia="Times New Roman" w:cstheme="minorHAnsi"/>
          <w:color w:val="000000"/>
          <w:szCs w:val="22"/>
        </w:rPr>
        <w:t xml:space="preserve"> for the correct completion of the reconciliation</w:t>
      </w:r>
      <w:r w:rsidRPr="00637CB0">
        <w:rPr>
          <w:rFonts w:eastAsia="Times New Roman" w:cstheme="minorHAnsi"/>
          <w:color w:val="000000"/>
          <w:szCs w:val="22"/>
        </w:rPr>
        <w:t xml:space="preserve">, when the preparer goes back to the original screen, they will notice that the account rec now says </w:t>
      </w:r>
      <w:r>
        <w:rPr>
          <w:rFonts w:eastAsia="Times New Roman" w:cstheme="minorHAnsi"/>
          <w:color w:val="000000"/>
          <w:szCs w:val="22"/>
        </w:rPr>
        <w:t>“</w:t>
      </w:r>
      <w:r w:rsidRPr="00637CB0">
        <w:rPr>
          <w:rFonts w:eastAsia="Times New Roman" w:cstheme="minorHAnsi"/>
          <w:color w:val="000000"/>
          <w:szCs w:val="22"/>
        </w:rPr>
        <w:t>Completed</w:t>
      </w:r>
      <w:r>
        <w:rPr>
          <w:rFonts w:eastAsia="Times New Roman" w:cstheme="minorHAnsi"/>
          <w:color w:val="000000"/>
          <w:szCs w:val="22"/>
        </w:rPr>
        <w:t>”.</w:t>
      </w:r>
      <w:r w:rsidR="003703DF">
        <w:rPr>
          <w:rFonts w:eastAsia="Times New Roman" w:cstheme="minorHAnsi"/>
          <w:color w:val="000000"/>
          <w:szCs w:val="22"/>
        </w:rPr>
        <w:t xml:space="preserve">  Within the reconciliation section, the preparer can Recall the reconciliation if they need to make further adjustments.  </w:t>
      </w:r>
    </w:p>
    <w:p w14:paraId="52A7A8AC" w14:textId="77777777" w:rsidR="00193EFE" w:rsidRDefault="00193EFE" w:rsidP="00264013">
      <w:pPr>
        <w:spacing w:after="0"/>
        <w:jc w:val="both"/>
      </w:pPr>
    </w:p>
    <w:p w14:paraId="44D32444" w14:textId="4AC79F4C" w:rsidR="009A78F0" w:rsidRDefault="009A78F0" w:rsidP="00264013">
      <w:pPr>
        <w:pStyle w:val="Heading2"/>
        <w:jc w:val="both"/>
      </w:pPr>
      <w:bookmarkStart w:id="23" w:name="_Toc173308180"/>
      <w:r w:rsidRPr="00C01BAE">
        <w:t>Approvers</w:t>
      </w:r>
      <w:r w:rsidR="00F42253">
        <w:t xml:space="preserve"> (All Levels)</w:t>
      </w:r>
      <w:bookmarkEnd w:id="23"/>
    </w:p>
    <w:p w14:paraId="4EEDEB01" w14:textId="4E03FB37" w:rsidR="00C01BAE" w:rsidRDefault="005128BD" w:rsidP="00264013">
      <w:pPr>
        <w:jc w:val="both"/>
      </w:pPr>
      <w:r>
        <w:t>All levels of approvers will follow the below steps to approve the reconciliations for which they are responsible.</w:t>
      </w:r>
      <w:r w:rsidR="00AA5A16">
        <w:t xml:space="preserve"> </w:t>
      </w:r>
      <w:r>
        <w:t xml:space="preserve"> </w:t>
      </w:r>
    </w:p>
    <w:p w14:paraId="13F16D12" w14:textId="73F37592" w:rsidR="00424A85" w:rsidRDefault="00424A85" w:rsidP="00264013">
      <w:pPr>
        <w:pStyle w:val="Heading3"/>
        <w:jc w:val="both"/>
      </w:pPr>
      <w:bookmarkStart w:id="24" w:name="_Toc173308181"/>
      <w:r>
        <w:t xml:space="preserve">Steps to </w:t>
      </w:r>
      <w:r w:rsidR="000E58B0">
        <w:t>open</w:t>
      </w:r>
      <w:r>
        <w:t xml:space="preserve"> reconciliation</w:t>
      </w:r>
      <w:bookmarkEnd w:id="24"/>
    </w:p>
    <w:p w14:paraId="485D5872" w14:textId="5075409D" w:rsidR="005B2A4B" w:rsidRPr="00780416" w:rsidRDefault="004A73CD" w:rsidP="00264013">
      <w:pPr>
        <w:jc w:val="both"/>
        <w:rPr>
          <w:rFonts w:ascii="Calibri" w:eastAsia="Times New Roman" w:hAnsi="Calibri" w:cs="Calibri"/>
          <w:color w:val="000000"/>
          <w:szCs w:val="22"/>
        </w:rPr>
      </w:pPr>
      <w:r>
        <w:rPr>
          <w:noProof/>
        </w:rPr>
        <w:drawing>
          <wp:inline distT="0" distB="0" distL="0" distR="0" wp14:anchorId="3D3CB1A9" wp14:editId="751ADD67">
            <wp:extent cx="6400800" cy="332359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44"/>
                    <a:stretch>
                      <a:fillRect/>
                    </a:stretch>
                  </pic:blipFill>
                  <pic:spPr>
                    <a:xfrm>
                      <a:off x="0" y="0"/>
                      <a:ext cx="6400800" cy="3323590"/>
                    </a:xfrm>
                    <a:prstGeom prst="rect">
                      <a:avLst/>
                    </a:prstGeom>
                  </pic:spPr>
                </pic:pic>
              </a:graphicData>
            </a:graphic>
          </wp:inline>
        </w:drawing>
      </w:r>
    </w:p>
    <w:p w14:paraId="773F7EA4" w14:textId="0608FEDE" w:rsidR="00EE5A69" w:rsidRPr="00222539" w:rsidRDefault="00EE5A69" w:rsidP="00264013">
      <w:pPr>
        <w:pStyle w:val="ListParagraph"/>
        <w:numPr>
          <w:ilvl w:val="0"/>
          <w:numId w:val="9"/>
        </w:numPr>
        <w:jc w:val="both"/>
        <w:rPr>
          <w:rFonts w:cstheme="minorHAnsi"/>
        </w:rPr>
      </w:pPr>
      <w:r w:rsidRPr="00F752B1">
        <w:rPr>
          <w:rFonts w:cstheme="minorHAnsi"/>
        </w:rPr>
        <w:t xml:space="preserve">In </w:t>
      </w:r>
      <w:proofErr w:type="spellStart"/>
      <w:r w:rsidRPr="00F752B1">
        <w:rPr>
          <w:rFonts w:cstheme="minorHAnsi"/>
        </w:rPr>
        <w:t>OnePlace</w:t>
      </w:r>
      <w:proofErr w:type="spellEnd"/>
      <w:r w:rsidRPr="00F752B1">
        <w:rPr>
          <w:rFonts w:cstheme="minorHAnsi"/>
        </w:rPr>
        <w:t xml:space="preserve">, select </w:t>
      </w:r>
      <w:r w:rsidR="00222539">
        <w:rPr>
          <w:rFonts w:cstheme="minorHAnsi"/>
        </w:rPr>
        <w:t>the Workflow Profile</w:t>
      </w:r>
      <w:r w:rsidR="00F83EC9">
        <w:rPr>
          <w:rFonts w:cstheme="minorHAnsi"/>
        </w:rPr>
        <w:t xml:space="preserve"> to be approved</w:t>
      </w:r>
      <w:r w:rsidR="00222539">
        <w:rPr>
          <w:rFonts w:cstheme="minorHAnsi"/>
        </w:rPr>
        <w:t xml:space="preserve">, </w:t>
      </w:r>
      <w:r w:rsidRPr="00F752B1">
        <w:rPr>
          <w:rFonts w:cstheme="minorHAnsi"/>
        </w:rPr>
        <w:t xml:space="preserve">the </w:t>
      </w:r>
      <w:r>
        <w:rPr>
          <w:rFonts w:cstheme="minorHAnsi"/>
        </w:rPr>
        <w:t>“</w:t>
      </w:r>
      <w:proofErr w:type="spellStart"/>
      <w:r w:rsidR="00F54583">
        <w:rPr>
          <w:rFonts w:cstheme="minorHAnsi"/>
        </w:rPr>
        <w:fldChar w:fldCharType="begin"/>
      </w:r>
      <w:r w:rsidR="00F54583">
        <w:rPr>
          <w:rFonts w:cstheme="minorHAnsi"/>
        </w:rPr>
        <w:instrText xml:space="preserve"> DOCPROPERTY  RCM_AcctRecScenario  \* MERGEFORMAT </w:instrText>
      </w:r>
      <w:r w:rsidR="00F54583">
        <w:rPr>
          <w:rFonts w:cstheme="minorHAnsi"/>
        </w:rPr>
        <w:fldChar w:fldCharType="separate"/>
      </w:r>
      <w:r w:rsidR="00FC3CE0">
        <w:rPr>
          <w:rFonts w:cstheme="minorHAnsi"/>
        </w:rPr>
        <w:t>AcctRec</w:t>
      </w:r>
      <w:proofErr w:type="spellEnd"/>
      <w:r w:rsidR="00F54583">
        <w:rPr>
          <w:rFonts w:cstheme="minorHAnsi"/>
        </w:rPr>
        <w:fldChar w:fldCharType="end"/>
      </w:r>
      <w:r>
        <w:rPr>
          <w:rFonts w:cstheme="minorHAnsi"/>
        </w:rPr>
        <w:t>“</w:t>
      </w:r>
      <w:r w:rsidRPr="00F752B1">
        <w:rPr>
          <w:rFonts w:cstheme="minorHAnsi"/>
        </w:rPr>
        <w:t xml:space="preserve"> </w:t>
      </w:r>
      <w:r w:rsidR="00222539">
        <w:rPr>
          <w:rFonts w:cstheme="minorHAnsi"/>
        </w:rPr>
        <w:t>S</w:t>
      </w:r>
      <w:r w:rsidRPr="00F752B1">
        <w:rPr>
          <w:rFonts w:cstheme="minorHAnsi"/>
        </w:rPr>
        <w:t xml:space="preserve">cenario and the </w:t>
      </w:r>
      <w:r w:rsidR="00222539">
        <w:rPr>
          <w:rFonts w:cstheme="minorHAnsi"/>
        </w:rPr>
        <w:t>Y</w:t>
      </w:r>
      <w:r w:rsidRPr="00F752B1">
        <w:rPr>
          <w:rFonts w:cstheme="minorHAnsi"/>
        </w:rPr>
        <w:t>ear</w:t>
      </w:r>
    </w:p>
    <w:p w14:paraId="0E1BA410" w14:textId="1F4D28AC" w:rsidR="00EE5A69" w:rsidRPr="00F752B1" w:rsidRDefault="006A5F00" w:rsidP="00264013">
      <w:pPr>
        <w:pStyle w:val="ListParagraph"/>
        <w:numPr>
          <w:ilvl w:val="0"/>
          <w:numId w:val="9"/>
        </w:numPr>
        <w:jc w:val="both"/>
        <w:rPr>
          <w:rFonts w:cstheme="minorHAnsi"/>
        </w:rPr>
      </w:pPr>
      <w:r>
        <w:rPr>
          <w:rFonts w:cstheme="minorHAnsi"/>
          <w:noProof/>
        </w:rPr>
        <mc:AlternateContent>
          <mc:Choice Requires="wpg">
            <w:drawing>
              <wp:anchor distT="0" distB="0" distL="114300" distR="114300" simplePos="0" relativeHeight="251699200" behindDoc="0" locked="0" layoutInCell="1" allowOverlap="1" wp14:anchorId="6E1E22A0" wp14:editId="76E79A51">
                <wp:simplePos x="0" y="0"/>
                <wp:positionH relativeFrom="column">
                  <wp:posOffset>-346587</wp:posOffset>
                </wp:positionH>
                <wp:positionV relativeFrom="paragraph">
                  <wp:posOffset>144288</wp:posOffset>
                </wp:positionV>
                <wp:extent cx="521335" cy="515000"/>
                <wp:effectExtent l="0" t="0" r="12065" b="18415"/>
                <wp:wrapNone/>
                <wp:docPr id="91" name="Group 91"/>
                <wp:cNvGraphicFramePr/>
                <a:graphic xmlns:a="http://schemas.openxmlformats.org/drawingml/2006/main">
                  <a:graphicData uri="http://schemas.microsoft.com/office/word/2010/wordprocessingGroup">
                    <wpg:wgp>
                      <wpg:cNvGrpSpPr/>
                      <wpg:grpSpPr>
                        <a:xfrm>
                          <a:off x="0" y="0"/>
                          <a:ext cx="521335" cy="515000"/>
                          <a:chOff x="0" y="0"/>
                          <a:chExt cx="521335" cy="515000"/>
                        </a:xfrm>
                      </wpg:grpSpPr>
                      <wps:wsp>
                        <wps:cNvPr id="89" name="Text Box 89"/>
                        <wps:cNvSpPr txBox="1"/>
                        <wps:spPr>
                          <a:xfrm>
                            <a:off x="7374" y="0"/>
                            <a:ext cx="512177" cy="515000"/>
                          </a:xfrm>
                          <a:prstGeom prst="rect">
                            <a:avLst/>
                          </a:prstGeom>
                          <a:noFill/>
                          <a:ln w="6350">
                            <a:gradFill>
                              <a:gsLst>
                                <a:gs pos="0">
                                  <a:schemeClr val="accent1">
                                    <a:lumMod val="5000"/>
                                    <a:lumOff val="95000"/>
                                    <a:alpha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6DB72442" w14:textId="77777777" w:rsidR="009A6A70" w:rsidRPr="00B85E86" w:rsidRDefault="009A6A70" w:rsidP="006A5F00">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51620"/>
                            <a:ext cx="521335" cy="457200"/>
                          </a:xfrm>
                          <a:prstGeom prst="rect">
                            <a:avLst/>
                          </a:prstGeom>
                        </pic:spPr>
                      </pic:pic>
                    </wpg:wgp>
                  </a:graphicData>
                </a:graphic>
              </wp:anchor>
            </w:drawing>
          </mc:Choice>
          <mc:Fallback>
            <w:pict>
              <v:group w14:anchorId="6E1E22A0" id="Group 91" o:spid="_x0000_s1037" style="position:absolute;left:0;text-align:left;margin-left:-27.3pt;margin-top:11.35pt;width:41.05pt;height:40.55pt;z-index:251699200" coordsize="521335,51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">
                <v:shape id="Text Box 89" o:spid="_x0000_s1038" type="#_x0000_t202" style="position:absolute;left:7374;width:512177;height:51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" filled="f" strokeweight=".5pt">
                  <v:textbox inset="0,0,0,0">
                    <w:txbxContent>
                      <w:p w14:paraId="6DB72442" w14:textId="77777777" w:rsidR="009A6A70" w:rsidRPr="00B85E86" w:rsidRDefault="009A6A70" w:rsidP="006A5F00">
                        <w:pPr>
                          <w:rPr>
                            <w:color w:val="FFFFFF" w:themeColor="background1"/>
                            <w14:textFill>
                              <w14:noFill/>
                            </w14:textFill>
                          </w:rPr>
                        </w:pPr>
                      </w:p>
                    </w:txbxContent>
                  </v:textbox>
                </v:shape>
                <v:shape id="Picture 54" o:spid="_x0000_s1039" type="#_x0000_t75" style="position:absolute;top:51620;width:521335;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">
                  <v:imagedata r:id="rId45" o:title=""/>
                </v:shape>
              </v:group>
            </w:pict>
          </mc:Fallback>
        </mc:AlternateContent>
      </w:r>
      <w:r w:rsidR="00EE5A69" w:rsidRPr="00F752B1">
        <w:rPr>
          <w:rFonts w:cstheme="minorHAnsi"/>
        </w:rPr>
        <w:t>Choose the month to be reconciled</w:t>
      </w:r>
    </w:p>
    <w:p w14:paraId="5B62AF3C" w14:textId="09F80554" w:rsidR="00CF3696" w:rsidRPr="00D375D4" w:rsidRDefault="000660A2" w:rsidP="00264013">
      <w:pPr>
        <w:pStyle w:val="ListParagraph"/>
        <w:numPr>
          <w:ilvl w:val="0"/>
          <w:numId w:val="9"/>
        </w:numPr>
        <w:jc w:val="both"/>
        <w:rPr>
          <w:rFonts w:cstheme="minorHAnsi"/>
        </w:rPr>
      </w:pPr>
      <w:r w:rsidRPr="00F752B1">
        <w:rPr>
          <w:rFonts w:cstheme="minorHAnsi"/>
        </w:rPr>
        <w:t xml:space="preserve">Select </w:t>
      </w:r>
      <w:r>
        <w:rPr>
          <w:rFonts w:cstheme="minorHAnsi"/>
        </w:rPr>
        <w:t>“Approver”</w:t>
      </w:r>
      <w:r w:rsidRPr="00F752B1">
        <w:rPr>
          <w:rFonts w:cstheme="minorHAnsi"/>
        </w:rPr>
        <w:t xml:space="preserve"> </w:t>
      </w:r>
      <w:r w:rsidR="00222539">
        <w:rPr>
          <w:rFonts w:cstheme="minorHAnsi"/>
        </w:rPr>
        <w:t>R</w:t>
      </w:r>
      <w:r w:rsidRPr="00F752B1">
        <w:rPr>
          <w:rFonts w:cstheme="minorHAnsi"/>
        </w:rPr>
        <w:t>ole</w:t>
      </w:r>
      <w:r w:rsidR="00D375D4">
        <w:rPr>
          <w:rFonts w:cstheme="minorHAnsi"/>
        </w:rPr>
        <w:t xml:space="preserve"> and “Completed” Status</w:t>
      </w:r>
    </w:p>
    <w:p w14:paraId="16DB7E92" w14:textId="2DC9D507" w:rsidR="000660A2" w:rsidRPr="00F752B1" w:rsidRDefault="000660A2" w:rsidP="00264013">
      <w:pPr>
        <w:pStyle w:val="ListParagraph"/>
        <w:numPr>
          <w:ilvl w:val="0"/>
          <w:numId w:val="9"/>
        </w:numPr>
        <w:jc w:val="both"/>
        <w:rPr>
          <w:rFonts w:cstheme="minorHAnsi"/>
        </w:rPr>
      </w:pPr>
      <w:r w:rsidRPr="00F752B1">
        <w:rPr>
          <w:rFonts w:cstheme="minorHAnsi"/>
        </w:rPr>
        <w:t xml:space="preserve">Highlight </w:t>
      </w:r>
      <w:r w:rsidR="00222539">
        <w:rPr>
          <w:rFonts w:cstheme="minorHAnsi"/>
        </w:rPr>
        <w:t xml:space="preserve">the </w:t>
      </w:r>
      <w:r w:rsidRPr="00F752B1">
        <w:rPr>
          <w:rFonts w:cstheme="minorHAnsi"/>
        </w:rPr>
        <w:t>account reconciliation</w:t>
      </w:r>
      <w:r>
        <w:rPr>
          <w:rFonts w:cstheme="minorHAnsi"/>
        </w:rPr>
        <w:t xml:space="preserve"> item</w:t>
      </w:r>
    </w:p>
    <w:p w14:paraId="271D8CBB" w14:textId="276C6A0D" w:rsidR="00EE5A69" w:rsidRDefault="00F83EC9" w:rsidP="00264013">
      <w:pPr>
        <w:pStyle w:val="ListParagraph"/>
        <w:numPr>
          <w:ilvl w:val="0"/>
          <w:numId w:val="9"/>
        </w:numPr>
        <w:jc w:val="both"/>
        <w:rPr>
          <w:rFonts w:cstheme="minorHAnsi"/>
        </w:rPr>
      </w:pPr>
      <w:r>
        <w:rPr>
          <w:rFonts w:cstheme="minorHAnsi"/>
        </w:rPr>
        <w:t>Review details in the reconciliation details section</w:t>
      </w:r>
    </w:p>
    <w:p w14:paraId="052D31B8" w14:textId="7A87A355" w:rsidR="004A73CD" w:rsidRPr="00251016" w:rsidRDefault="004A73CD" w:rsidP="00264013">
      <w:pPr>
        <w:pStyle w:val="ListParagraph"/>
        <w:numPr>
          <w:ilvl w:val="0"/>
          <w:numId w:val="9"/>
        </w:numPr>
        <w:jc w:val="both"/>
        <w:rPr>
          <w:rFonts w:cstheme="minorHAnsi"/>
        </w:rPr>
      </w:pPr>
      <w:r>
        <w:rPr>
          <w:rFonts w:cstheme="minorHAnsi"/>
        </w:rPr>
        <w:t>Review the attached backup documentation by highlighting the document and clicking View</w:t>
      </w:r>
    </w:p>
    <w:p w14:paraId="2B6765E1" w14:textId="5F7319EE" w:rsidR="00424A85" w:rsidRDefault="00424A85" w:rsidP="00264013">
      <w:pPr>
        <w:pStyle w:val="Heading3"/>
        <w:jc w:val="both"/>
      </w:pPr>
      <w:bookmarkStart w:id="25" w:name="_Toc173308182"/>
      <w:r>
        <w:t>Steps to view support and approve/ reject reconciliation</w:t>
      </w:r>
      <w:bookmarkEnd w:id="25"/>
      <w:r w:rsidR="008D0F04">
        <w:t xml:space="preserve"> </w:t>
      </w:r>
    </w:p>
    <w:p w14:paraId="7E0B58EB" w14:textId="7290E338" w:rsidR="004A5097" w:rsidRPr="004A5097" w:rsidRDefault="004A5097" w:rsidP="00264013">
      <w:pPr>
        <w:pStyle w:val="ListParagraph"/>
        <w:numPr>
          <w:ilvl w:val="0"/>
          <w:numId w:val="11"/>
        </w:numPr>
        <w:ind w:left="450"/>
        <w:jc w:val="both"/>
        <w:rPr>
          <w:rFonts w:eastAsia="Times New Roman" w:cs="Times New Roman"/>
          <w:color w:val="000000"/>
          <w:szCs w:val="22"/>
        </w:rPr>
      </w:pPr>
      <w:r w:rsidRPr="004A5097">
        <w:rPr>
          <w:rFonts w:eastAsia="Times New Roman" w:cs="Times New Roman"/>
          <w:color w:val="000000"/>
          <w:szCs w:val="22"/>
        </w:rPr>
        <w:t xml:space="preserve">Approvers can review all attached documents by selecting the document under the </w:t>
      </w:r>
      <w:r w:rsidR="00C45EE7">
        <w:rPr>
          <w:rFonts w:eastAsia="Times New Roman" w:cs="Times New Roman"/>
          <w:color w:val="000000"/>
          <w:szCs w:val="22"/>
        </w:rPr>
        <w:t>“</w:t>
      </w:r>
      <w:r w:rsidRPr="004A5097">
        <w:rPr>
          <w:rFonts w:eastAsia="Times New Roman" w:cs="Times New Roman"/>
          <w:color w:val="000000"/>
          <w:szCs w:val="22"/>
        </w:rPr>
        <w:t>Supporting Documents</w:t>
      </w:r>
      <w:r w:rsidR="00C45EE7">
        <w:rPr>
          <w:rFonts w:eastAsia="Times New Roman" w:cs="Times New Roman"/>
          <w:color w:val="000000"/>
          <w:szCs w:val="22"/>
        </w:rPr>
        <w:t>”</w:t>
      </w:r>
      <w:r w:rsidR="00A47FA4">
        <w:rPr>
          <w:rFonts w:eastAsia="Times New Roman" w:cs="Times New Roman"/>
          <w:color w:val="000000"/>
          <w:szCs w:val="22"/>
        </w:rPr>
        <w:t xml:space="preserve"> section</w:t>
      </w:r>
      <w:r w:rsidRPr="004A5097">
        <w:rPr>
          <w:rFonts w:eastAsia="Times New Roman" w:cs="Times New Roman"/>
          <w:color w:val="000000"/>
          <w:szCs w:val="22"/>
        </w:rPr>
        <w:t xml:space="preserve"> and clicking on the </w:t>
      </w:r>
      <w:r w:rsidR="00C45EE7">
        <w:rPr>
          <w:rFonts w:eastAsia="Times New Roman" w:cs="Times New Roman"/>
          <w:color w:val="000000"/>
          <w:szCs w:val="22"/>
        </w:rPr>
        <w:t>“</w:t>
      </w:r>
      <w:r w:rsidRPr="004A5097">
        <w:rPr>
          <w:rFonts w:eastAsia="Times New Roman" w:cs="Times New Roman"/>
          <w:color w:val="000000"/>
          <w:szCs w:val="22"/>
        </w:rPr>
        <w:t>View</w:t>
      </w:r>
      <w:r w:rsidR="00C45EE7">
        <w:rPr>
          <w:rFonts w:eastAsia="Times New Roman" w:cs="Times New Roman"/>
          <w:color w:val="000000"/>
          <w:szCs w:val="22"/>
        </w:rPr>
        <w:t>”</w:t>
      </w:r>
      <w:r w:rsidRPr="004A5097">
        <w:rPr>
          <w:rFonts w:eastAsia="Times New Roman" w:cs="Times New Roman"/>
          <w:color w:val="000000"/>
          <w:szCs w:val="22"/>
        </w:rPr>
        <w:t xml:space="preserve"> icon</w:t>
      </w:r>
    </w:p>
    <w:p w14:paraId="6C2EDF5D" w14:textId="11C38F2A" w:rsidR="00640E12" w:rsidRDefault="004A5097" w:rsidP="00264013">
      <w:pPr>
        <w:pStyle w:val="ListParagraph"/>
        <w:numPr>
          <w:ilvl w:val="0"/>
          <w:numId w:val="11"/>
        </w:numPr>
        <w:spacing w:after="0"/>
        <w:ind w:left="450"/>
        <w:jc w:val="both"/>
        <w:rPr>
          <w:rFonts w:eastAsia="Times New Roman" w:cs="Times New Roman"/>
          <w:color w:val="000000"/>
          <w:szCs w:val="22"/>
        </w:rPr>
      </w:pPr>
      <w:r w:rsidRPr="004A5097">
        <w:rPr>
          <w:rFonts w:eastAsia="Times New Roman" w:cs="Times New Roman"/>
          <w:color w:val="000000"/>
          <w:szCs w:val="22"/>
        </w:rPr>
        <w:t xml:space="preserve">After reviewing the rec, click on </w:t>
      </w:r>
      <w:r w:rsidR="00C45EE7">
        <w:rPr>
          <w:rFonts w:eastAsia="Times New Roman" w:cs="Times New Roman"/>
          <w:color w:val="000000"/>
          <w:szCs w:val="22"/>
        </w:rPr>
        <w:t>“</w:t>
      </w:r>
      <w:r w:rsidRPr="004A5097">
        <w:rPr>
          <w:rFonts w:eastAsia="Times New Roman" w:cs="Times New Roman"/>
          <w:color w:val="000000"/>
          <w:szCs w:val="22"/>
        </w:rPr>
        <w:t>Approve</w:t>
      </w:r>
      <w:r w:rsidR="00C45EE7">
        <w:rPr>
          <w:rFonts w:eastAsia="Times New Roman" w:cs="Times New Roman"/>
          <w:color w:val="000000"/>
          <w:szCs w:val="22"/>
        </w:rPr>
        <w:t>”</w:t>
      </w:r>
      <w:r w:rsidRPr="004A5097">
        <w:rPr>
          <w:rFonts w:eastAsia="Times New Roman" w:cs="Times New Roman"/>
          <w:color w:val="000000"/>
          <w:szCs w:val="22"/>
        </w:rPr>
        <w:t xml:space="preserve"> or </w:t>
      </w:r>
      <w:r w:rsidR="00C45EE7">
        <w:rPr>
          <w:rFonts w:eastAsia="Times New Roman" w:cs="Times New Roman"/>
          <w:color w:val="000000"/>
          <w:szCs w:val="22"/>
        </w:rPr>
        <w:t>“</w:t>
      </w:r>
      <w:r w:rsidRPr="004A5097">
        <w:rPr>
          <w:rFonts w:eastAsia="Times New Roman" w:cs="Times New Roman"/>
          <w:color w:val="000000"/>
          <w:szCs w:val="22"/>
        </w:rPr>
        <w:t>Reject</w:t>
      </w:r>
      <w:r w:rsidR="00C45EE7">
        <w:rPr>
          <w:rFonts w:eastAsia="Times New Roman" w:cs="Times New Roman"/>
          <w:color w:val="000000"/>
          <w:szCs w:val="22"/>
        </w:rPr>
        <w:t>”</w:t>
      </w:r>
      <w:r w:rsidRPr="004A5097">
        <w:rPr>
          <w:rFonts w:eastAsia="Times New Roman" w:cs="Times New Roman"/>
          <w:color w:val="000000"/>
          <w:szCs w:val="22"/>
        </w:rPr>
        <w:t>, as appropriate</w:t>
      </w:r>
    </w:p>
    <w:p w14:paraId="125C92F4" w14:textId="56B0D7D0" w:rsidR="00D8564D" w:rsidRDefault="00D8564D" w:rsidP="00264013">
      <w:pPr>
        <w:pStyle w:val="ListParagraph"/>
        <w:spacing w:before="0" w:after="0"/>
        <w:ind w:left="450"/>
        <w:jc w:val="both"/>
        <w:rPr>
          <w:rFonts w:eastAsia="Times New Roman" w:cs="Times New Roman"/>
          <w:b/>
          <w:i/>
          <w:color w:val="000000"/>
          <w:szCs w:val="22"/>
        </w:rPr>
      </w:pPr>
      <w:r w:rsidRPr="00D8564D">
        <w:rPr>
          <w:b/>
          <w:i/>
        </w:rPr>
        <w:t>Note: The Recall button will put the reconciliation into preparation mode. Approvers should not click on this button in</w:t>
      </w:r>
      <w:r w:rsidRPr="00D8564D">
        <w:rPr>
          <w:rFonts w:eastAsia="Times New Roman" w:cs="Times New Roman"/>
          <w:b/>
          <w:i/>
          <w:color w:val="000000"/>
          <w:szCs w:val="22"/>
        </w:rPr>
        <w:t xml:space="preserve"> lieu of the “Reject” button</w:t>
      </w:r>
    </w:p>
    <w:p w14:paraId="59543ADA" w14:textId="4FDF74B7" w:rsidR="009B43A3" w:rsidRPr="00D8564D" w:rsidRDefault="00897D70" w:rsidP="00D40368">
      <w:pPr>
        <w:pStyle w:val="ListParagraph"/>
        <w:spacing w:before="0" w:after="0"/>
        <w:ind w:left="360"/>
        <w:jc w:val="both"/>
        <w:rPr>
          <w:rFonts w:eastAsia="Times New Roman" w:cs="Times New Roman"/>
          <w:b/>
          <w:i/>
          <w:color w:val="000000"/>
          <w:szCs w:val="22"/>
        </w:rPr>
      </w:pPr>
      <w:r>
        <w:rPr>
          <w:noProof/>
        </w:rPr>
        <w:lastRenderedPageBreak/>
        <w:drawing>
          <wp:inline distT="0" distB="0" distL="0" distR="0" wp14:anchorId="4A8D7D33" wp14:editId="290F291C">
            <wp:extent cx="6400800" cy="1252855"/>
            <wp:effectExtent l="0" t="0" r="0" b="4445"/>
            <wp:docPr id="1510765225" name="Picture 1510765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65225" name="Picture 1510765225" descr="A screenshot of a computer&#10;&#10;Description automatically generated"/>
                    <pic:cNvPicPr/>
                  </pic:nvPicPr>
                  <pic:blipFill>
                    <a:blip r:embed="rId46"/>
                    <a:stretch>
                      <a:fillRect/>
                    </a:stretch>
                  </pic:blipFill>
                  <pic:spPr>
                    <a:xfrm>
                      <a:off x="0" y="0"/>
                      <a:ext cx="6400800" cy="1252855"/>
                    </a:xfrm>
                    <a:prstGeom prst="rect">
                      <a:avLst/>
                    </a:prstGeom>
                  </pic:spPr>
                </pic:pic>
              </a:graphicData>
            </a:graphic>
          </wp:inline>
        </w:drawing>
      </w:r>
    </w:p>
    <w:p w14:paraId="0059C4E0" w14:textId="77777777" w:rsidR="009351FB" w:rsidRDefault="009351FB" w:rsidP="00264013">
      <w:pPr>
        <w:ind w:left="360"/>
        <w:jc w:val="both"/>
        <w:rPr>
          <w:rFonts w:eastAsia="Times New Roman" w:cs="Times New Roman"/>
          <w:color w:val="000000"/>
          <w:szCs w:val="22"/>
        </w:rPr>
      </w:pPr>
    </w:p>
    <w:p w14:paraId="107B3661" w14:textId="5953D686" w:rsidR="00424A85" w:rsidRDefault="00424A85" w:rsidP="00264013">
      <w:pPr>
        <w:ind w:left="360"/>
        <w:jc w:val="both"/>
        <w:rPr>
          <w:rFonts w:eastAsia="Times New Roman" w:cs="Times New Roman"/>
          <w:color w:val="000000"/>
          <w:szCs w:val="22"/>
        </w:rPr>
      </w:pPr>
      <w:r>
        <w:rPr>
          <w:rFonts w:eastAsia="Times New Roman" w:cs="Times New Roman"/>
          <w:color w:val="000000"/>
          <w:szCs w:val="22"/>
        </w:rPr>
        <w:t xml:space="preserve">When </w:t>
      </w:r>
      <w:r w:rsidRPr="00424A85">
        <w:rPr>
          <w:rFonts w:eastAsia="Times New Roman" w:cs="Times New Roman"/>
          <w:color w:val="000000"/>
          <w:szCs w:val="22"/>
        </w:rPr>
        <w:t xml:space="preserve">the </w:t>
      </w:r>
      <w:r>
        <w:rPr>
          <w:rFonts w:eastAsia="Times New Roman" w:cs="Times New Roman"/>
          <w:color w:val="000000"/>
          <w:szCs w:val="22"/>
        </w:rPr>
        <w:t>reconciliation</w:t>
      </w:r>
      <w:r w:rsidRPr="00424A85">
        <w:rPr>
          <w:rFonts w:eastAsia="Times New Roman" w:cs="Times New Roman"/>
          <w:color w:val="000000"/>
          <w:szCs w:val="22"/>
        </w:rPr>
        <w:t xml:space="preserve"> is approved</w:t>
      </w:r>
      <w:r w:rsidR="00852386">
        <w:rPr>
          <w:rFonts w:eastAsia="Times New Roman" w:cs="Times New Roman"/>
          <w:color w:val="000000"/>
          <w:szCs w:val="22"/>
        </w:rPr>
        <w:t xml:space="preserve"> a certification window will appear.  A Certification Comment is required.  For audit purposes, please </w:t>
      </w:r>
      <w:r w:rsidR="00905B64">
        <w:rPr>
          <w:rFonts w:eastAsia="Times New Roman" w:cs="Times New Roman"/>
          <w:color w:val="000000"/>
          <w:szCs w:val="22"/>
        </w:rPr>
        <w:t>confirm</w:t>
      </w:r>
      <w:r w:rsidR="00852386">
        <w:rPr>
          <w:rFonts w:eastAsia="Times New Roman" w:cs="Times New Roman"/>
          <w:color w:val="000000"/>
          <w:szCs w:val="22"/>
        </w:rPr>
        <w:t xml:space="preserve"> that the reconciliation has been properly reviewed according to accounting policy.  </w:t>
      </w:r>
    </w:p>
    <w:p w14:paraId="4E2B95C7" w14:textId="76DE2025" w:rsidR="00852386" w:rsidRDefault="00D40368" w:rsidP="00264013">
      <w:pPr>
        <w:ind w:left="360"/>
        <w:jc w:val="both"/>
        <w:rPr>
          <w:rFonts w:eastAsia="Times New Roman" w:cs="Times New Roman"/>
          <w:color w:val="000000"/>
          <w:szCs w:val="22"/>
        </w:rPr>
      </w:pPr>
      <w:r>
        <w:rPr>
          <w:noProof/>
        </w:rPr>
        <w:drawing>
          <wp:inline distT="0" distB="0" distL="0" distR="0" wp14:anchorId="4284232D" wp14:editId="3E2C9F25">
            <wp:extent cx="3413760" cy="1433780"/>
            <wp:effectExtent l="0" t="0" r="0" b="0"/>
            <wp:docPr id="35" name="Picture 3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email&#10;&#10;Description automatically generated"/>
                    <pic:cNvPicPr/>
                  </pic:nvPicPr>
                  <pic:blipFill>
                    <a:blip r:embed="rId47"/>
                    <a:stretch>
                      <a:fillRect/>
                    </a:stretch>
                  </pic:blipFill>
                  <pic:spPr>
                    <a:xfrm>
                      <a:off x="0" y="0"/>
                      <a:ext cx="3424063" cy="1438107"/>
                    </a:xfrm>
                    <a:prstGeom prst="rect">
                      <a:avLst/>
                    </a:prstGeom>
                  </pic:spPr>
                </pic:pic>
              </a:graphicData>
            </a:graphic>
          </wp:inline>
        </w:drawing>
      </w:r>
    </w:p>
    <w:p w14:paraId="2409A725" w14:textId="5B93B224" w:rsidR="00852386" w:rsidRDefault="00852386" w:rsidP="00264013">
      <w:pPr>
        <w:ind w:left="360"/>
        <w:jc w:val="both"/>
        <w:rPr>
          <w:rFonts w:eastAsia="Times New Roman" w:cs="Times New Roman"/>
          <w:color w:val="000000"/>
          <w:szCs w:val="22"/>
        </w:rPr>
      </w:pPr>
      <w:r>
        <w:rPr>
          <w:rFonts w:eastAsia="Times New Roman" w:cs="Times New Roman"/>
          <w:color w:val="000000"/>
          <w:szCs w:val="22"/>
        </w:rPr>
        <w:t>To view the certification language, click view, and a new window will appear with the certification statement.</w:t>
      </w:r>
    </w:p>
    <w:p w14:paraId="3563A18C" w14:textId="25E443A3" w:rsidR="00852386" w:rsidRDefault="00852386" w:rsidP="00264013">
      <w:pPr>
        <w:ind w:left="360"/>
        <w:jc w:val="both"/>
        <w:rPr>
          <w:rFonts w:eastAsia="Times New Roman" w:cs="Times New Roman"/>
          <w:color w:val="000000"/>
          <w:szCs w:val="22"/>
        </w:rPr>
      </w:pPr>
      <w:r>
        <w:rPr>
          <w:noProof/>
        </w:rPr>
        <w:drawing>
          <wp:inline distT="0" distB="0" distL="0" distR="0" wp14:anchorId="41039909" wp14:editId="20FAFB8B">
            <wp:extent cx="4561840" cy="2270963"/>
            <wp:effectExtent l="0" t="0" r="0" b="0"/>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pic:nvPicPr>
                  <pic:blipFill>
                    <a:blip r:embed="rId48"/>
                    <a:stretch>
                      <a:fillRect/>
                    </a:stretch>
                  </pic:blipFill>
                  <pic:spPr>
                    <a:xfrm>
                      <a:off x="0" y="0"/>
                      <a:ext cx="4571849" cy="2275945"/>
                    </a:xfrm>
                    <a:prstGeom prst="rect">
                      <a:avLst/>
                    </a:prstGeom>
                  </pic:spPr>
                </pic:pic>
              </a:graphicData>
            </a:graphic>
          </wp:inline>
        </w:drawing>
      </w:r>
    </w:p>
    <w:p w14:paraId="12747584" w14:textId="77777777" w:rsidR="00852386" w:rsidRDefault="00852386" w:rsidP="00264013">
      <w:pPr>
        <w:ind w:left="360"/>
        <w:jc w:val="both"/>
        <w:rPr>
          <w:rFonts w:ascii="Calibri Light" w:eastAsia="Times New Roman" w:hAnsi="Calibri Light" w:cs="Times New Roman"/>
          <w:color w:val="000000"/>
          <w:szCs w:val="22"/>
        </w:rPr>
      </w:pPr>
    </w:p>
    <w:p w14:paraId="40BE3818" w14:textId="40FDD24D" w:rsidR="00C702C0" w:rsidRDefault="00C702C0" w:rsidP="00264013">
      <w:pPr>
        <w:ind w:left="360"/>
        <w:jc w:val="both"/>
        <w:rPr>
          <w:rFonts w:ascii="Calibri Light" w:eastAsia="Times New Roman" w:hAnsi="Calibri Light" w:cs="Times New Roman"/>
          <w:color w:val="000000"/>
          <w:szCs w:val="22"/>
        </w:rPr>
      </w:pPr>
      <w:r w:rsidRPr="00C702C0">
        <w:rPr>
          <w:rFonts w:ascii="Calibri Light" w:eastAsia="Times New Roman" w:hAnsi="Calibri Light" w:cs="Times New Roman"/>
          <w:color w:val="000000"/>
          <w:szCs w:val="22"/>
        </w:rPr>
        <w:t xml:space="preserve">If the approver rejects an account rec, the approver will need to </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Select [a] Reason Code</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w:t>
      </w:r>
      <w:r>
        <w:rPr>
          <w:rFonts w:ascii="Calibri Light" w:eastAsia="Times New Roman" w:hAnsi="Calibri Light" w:cs="Times New Roman"/>
          <w:color w:val="000000"/>
          <w:szCs w:val="22"/>
        </w:rPr>
        <w:t xml:space="preserve"> </w:t>
      </w:r>
      <w:r w:rsidRPr="00C702C0">
        <w:rPr>
          <w:rFonts w:ascii="Calibri Light" w:eastAsia="Times New Roman" w:hAnsi="Calibri Light" w:cs="Times New Roman"/>
          <w:color w:val="000000"/>
          <w:szCs w:val="22"/>
        </w:rPr>
        <w:t xml:space="preserve">The approver can then choose to add text in the </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Enter Reason Text</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 xml:space="preserve"> box to further explain their reason for rejection. Then the approver will click on the </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Reject</w:t>
      </w:r>
      <w:r w:rsidR="00C45EE7">
        <w:rPr>
          <w:rFonts w:ascii="Calibri Light" w:eastAsia="Times New Roman" w:hAnsi="Calibri Light" w:cs="Times New Roman"/>
          <w:color w:val="000000"/>
          <w:szCs w:val="22"/>
        </w:rPr>
        <w:t>”</w:t>
      </w:r>
      <w:r w:rsidRPr="00C702C0">
        <w:rPr>
          <w:rFonts w:ascii="Calibri Light" w:eastAsia="Times New Roman" w:hAnsi="Calibri Light" w:cs="Times New Roman"/>
          <w:color w:val="000000"/>
          <w:szCs w:val="22"/>
        </w:rPr>
        <w:t xml:space="preserve"> icon.</w:t>
      </w:r>
    </w:p>
    <w:p w14:paraId="01631F29" w14:textId="3FFE51FE" w:rsidR="0060205D" w:rsidRDefault="005D569F" w:rsidP="00264013">
      <w:pPr>
        <w:spacing w:line="240" w:lineRule="auto"/>
        <w:ind w:firstLine="360"/>
        <w:jc w:val="both"/>
        <w:rPr>
          <w:rFonts w:ascii="Calibri" w:eastAsia="Times New Roman" w:hAnsi="Calibri" w:cs="Calibri"/>
          <w:color w:val="000000"/>
          <w:szCs w:val="22"/>
        </w:rPr>
      </w:pPr>
      <w:r>
        <w:rPr>
          <w:rFonts w:ascii="Calibri" w:eastAsia="Times New Roman" w:hAnsi="Calibri" w:cs="Calibri"/>
          <w:color w:val="000000"/>
          <w:szCs w:val="22"/>
        </w:rPr>
        <w:lastRenderedPageBreak/>
        <w:fldChar w:fldCharType="begin"/>
      </w:r>
      <w:r w:rsidR="00A20BB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 </w:instrText>
      </w:r>
      <w:r>
        <w:rPr>
          <w:rFonts w:ascii="Calibri" w:eastAsia="Times New Roman" w:hAnsi="Calibri" w:cs="Calibri"/>
          <w:color w:val="000000"/>
          <w:szCs w:val="22"/>
        </w:rPr>
        <w:fldChar w:fldCharType="separate"/>
      </w:r>
      <w:r w:rsidR="009A6A70">
        <w:rPr>
          <w:rFonts w:ascii="Calibri" w:eastAsia="Times New Roman" w:hAnsi="Calibri" w:cs="Calibri"/>
          <w:color w:val="000000"/>
          <w:szCs w:val="22"/>
        </w:rPr>
        <w:fldChar w:fldCharType="begin"/>
      </w:r>
      <w:r w:rsidR="009A6A70">
        <w:rPr>
          <w:rFonts w:ascii="Calibri" w:eastAsia="Times New Roman" w:hAnsi="Calibri" w:cs="Calibri"/>
          <w:color w:val="000000"/>
          <w:szCs w:val="22"/>
        </w:rPr>
        <w:instrText xml:space="preserve"> INCLUDEPICTURE  "C:\\Users\\JenniferBellis\\Dropbox (Finit Solutions)\\Clients and Prospects\\Rayonier Advanced Mat'ls\\1681_OS AR\\06_Training\\06B_Documentation\\Clients and Prospects\\Rayonier Advanced Mat'ls\\1681_OS AR\\06_Training\\06B_Documentation\\UserGuide\\GeneralEndUserImages\\000_User_Approver_ReconRejection.jpg" \* MERGEFORMATINET </w:instrText>
      </w:r>
      <w:r w:rsidR="009A6A70">
        <w:rPr>
          <w:rFonts w:ascii="Calibri" w:eastAsia="Times New Roman" w:hAnsi="Calibri" w:cs="Calibri"/>
          <w:color w:val="000000"/>
          <w:szCs w:val="22"/>
        </w:rPr>
        <w:fldChar w:fldCharType="separate"/>
      </w:r>
      <w:r w:rsidR="004124CE">
        <w:rPr>
          <w:rFonts w:ascii="Calibri" w:eastAsia="Times New Roman" w:hAnsi="Calibri" w:cs="Calibri"/>
          <w:color w:val="000000"/>
          <w:szCs w:val="22"/>
        </w:rPr>
        <w:fldChar w:fldCharType="begin"/>
      </w:r>
      <w:r w:rsidR="004124C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4124CE">
        <w:rPr>
          <w:rFonts w:ascii="Calibri" w:eastAsia="Times New Roman" w:hAnsi="Calibri" w:cs="Calibri"/>
          <w:color w:val="000000"/>
          <w:szCs w:val="22"/>
        </w:rPr>
        <w:fldChar w:fldCharType="separate"/>
      </w:r>
      <w:r w:rsidR="00F43627">
        <w:rPr>
          <w:rFonts w:ascii="Calibri" w:eastAsia="Times New Roman" w:hAnsi="Calibri" w:cs="Calibri"/>
          <w:color w:val="000000"/>
          <w:szCs w:val="22"/>
        </w:rPr>
        <w:fldChar w:fldCharType="begin"/>
      </w:r>
      <w:r w:rsidR="00F4362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F43627">
        <w:rPr>
          <w:rFonts w:ascii="Calibri" w:eastAsia="Times New Roman" w:hAnsi="Calibri" w:cs="Calibri"/>
          <w:color w:val="000000"/>
          <w:szCs w:val="22"/>
        </w:rPr>
        <w:fldChar w:fldCharType="separate"/>
      </w:r>
      <w:r w:rsidR="00025776">
        <w:rPr>
          <w:rFonts w:ascii="Calibri" w:eastAsia="Times New Roman" w:hAnsi="Calibri" w:cs="Calibri"/>
          <w:color w:val="000000"/>
          <w:szCs w:val="22"/>
        </w:rPr>
        <w:fldChar w:fldCharType="begin"/>
      </w:r>
      <w:r w:rsidR="00025776">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025776">
        <w:rPr>
          <w:rFonts w:ascii="Calibri" w:eastAsia="Times New Roman" w:hAnsi="Calibri" w:cs="Calibri"/>
          <w:color w:val="000000"/>
          <w:szCs w:val="22"/>
        </w:rPr>
        <w:fldChar w:fldCharType="separate"/>
      </w:r>
      <w:r w:rsidR="00DA2E87">
        <w:rPr>
          <w:rFonts w:ascii="Calibri" w:eastAsia="Times New Roman" w:hAnsi="Calibri" w:cs="Calibri"/>
          <w:color w:val="000000"/>
          <w:szCs w:val="22"/>
        </w:rPr>
        <w:fldChar w:fldCharType="begin"/>
      </w:r>
      <w:r w:rsidR="00DA2E8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DA2E87">
        <w:rPr>
          <w:rFonts w:ascii="Calibri" w:eastAsia="Times New Roman" w:hAnsi="Calibri" w:cs="Calibri"/>
          <w:color w:val="000000"/>
          <w:szCs w:val="22"/>
        </w:rPr>
        <w:fldChar w:fldCharType="separate"/>
      </w:r>
      <w:r w:rsidR="00D054B2">
        <w:rPr>
          <w:rFonts w:ascii="Calibri" w:eastAsia="Times New Roman" w:hAnsi="Calibri" w:cs="Calibri"/>
          <w:color w:val="000000"/>
          <w:szCs w:val="22"/>
        </w:rPr>
        <w:fldChar w:fldCharType="begin"/>
      </w:r>
      <w:r w:rsidR="00D054B2">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D054B2">
        <w:rPr>
          <w:rFonts w:ascii="Calibri" w:eastAsia="Times New Roman" w:hAnsi="Calibri" w:cs="Calibri"/>
          <w:color w:val="000000"/>
          <w:szCs w:val="22"/>
        </w:rPr>
        <w:fldChar w:fldCharType="separate"/>
      </w:r>
      <w:r w:rsidR="00305EA4">
        <w:rPr>
          <w:rFonts w:ascii="Calibri" w:eastAsia="Times New Roman" w:hAnsi="Calibri" w:cs="Calibri"/>
          <w:color w:val="000000"/>
          <w:szCs w:val="22"/>
        </w:rPr>
        <w:fldChar w:fldCharType="begin"/>
      </w:r>
      <w:r w:rsidR="00305EA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305EA4">
        <w:rPr>
          <w:rFonts w:ascii="Calibri" w:eastAsia="Times New Roman" w:hAnsi="Calibri" w:cs="Calibri"/>
          <w:color w:val="000000"/>
          <w:szCs w:val="22"/>
        </w:rPr>
        <w:fldChar w:fldCharType="separate"/>
      </w:r>
      <w:r w:rsidR="0057191F">
        <w:rPr>
          <w:rFonts w:ascii="Calibri" w:eastAsia="Times New Roman" w:hAnsi="Calibri" w:cs="Calibri"/>
          <w:color w:val="000000"/>
          <w:szCs w:val="22"/>
        </w:rPr>
        <w:fldChar w:fldCharType="begin"/>
      </w:r>
      <w:r w:rsidR="0057191F">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57191F">
        <w:rPr>
          <w:rFonts w:ascii="Calibri" w:eastAsia="Times New Roman" w:hAnsi="Calibri" w:cs="Calibri"/>
          <w:color w:val="000000"/>
          <w:szCs w:val="22"/>
        </w:rPr>
        <w:fldChar w:fldCharType="separate"/>
      </w:r>
      <w:r w:rsidR="00517DA3">
        <w:rPr>
          <w:rFonts w:ascii="Calibri" w:eastAsia="Times New Roman" w:hAnsi="Calibri" w:cs="Calibri"/>
          <w:color w:val="000000"/>
          <w:szCs w:val="22"/>
        </w:rPr>
        <w:fldChar w:fldCharType="begin"/>
      </w:r>
      <w:r w:rsidR="00517DA3">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517DA3">
        <w:rPr>
          <w:rFonts w:ascii="Calibri" w:eastAsia="Times New Roman" w:hAnsi="Calibri" w:cs="Calibri"/>
          <w:color w:val="000000"/>
          <w:szCs w:val="22"/>
        </w:rPr>
        <w:fldChar w:fldCharType="separate"/>
      </w:r>
      <w:r w:rsidR="00A1197E">
        <w:rPr>
          <w:rFonts w:ascii="Calibri" w:eastAsia="Times New Roman" w:hAnsi="Calibri" w:cs="Calibri"/>
          <w:color w:val="000000"/>
          <w:szCs w:val="22"/>
        </w:rPr>
        <w:fldChar w:fldCharType="begin"/>
      </w:r>
      <w:r w:rsidR="00A1197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A1197E">
        <w:rPr>
          <w:rFonts w:ascii="Calibri" w:eastAsia="Times New Roman" w:hAnsi="Calibri" w:cs="Calibri"/>
          <w:color w:val="000000"/>
          <w:szCs w:val="22"/>
        </w:rPr>
        <w:fldChar w:fldCharType="separate"/>
      </w:r>
      <w:r w:rsidR="002D30B8">
        <w:rPr>
          <w:rFonts w:ascii="Calibri" w:eastAsia="Times New Roman" w:hAnsi="Calibri" w:cs="Calibri"/>
          <w:color w:val="000000"/>
          <w:szCs w:val="22"/>
        </w:rPr>
        <w:fldChar w:fldCharType="begin"/>
      </w:r>
      <w:r w:rsidR="002D30B8">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2D30B8">
        <w:rPr>
          <w:rFonts w:ascii="Calibri" w:eastAsia="Times New Roman" w:hAnsi="Calibri" w:cs="Calibri"/>
          <w:color w:val="000000"/>
          <w:szCs w:val="22"/>
        </w:rPr>
        <w:fldChar w:fldCharType="separate"/>
      </w:r>
      <w:r w:rsidR="006E3368">
        <w:rPr>
          <w:rFonts w:ascii="Calibri" w:eastAsia="Times New Roman" w:hAnsi="Calibri" w:cs="Calibri"/>
          <w:color w:val="000000"/>
          <w:szCs w:val="22"/>
        </w:rPr>
        <w:fldChar w:fldCharType="begin"/>
      </w:r>
      <w:r w:rsidR="006E3368">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6E3368">
        <w:rPr>
          <w:rFonts w:ascii="Calibri" w:eastAsia="Times New Roman" w:hAnsi="Calibri" w:cs="Calibri"/>
          <w:color w:val="000000"/>
          <w:szCs w:val="22"/>
        </w:rPr>
        <w:fldChar w:fldCharType="separate"/>
      </w:r>
      <w:r w:rsidR="00194DB7">
        <w:rPr>
          <w:rFonts w:ascii="Calibri" w:eastAsia="Times New Roman" w:hAnsi="Calibri" w:cs="Calibri"/>
          <w:color w:val="000000"/>
          <w:szCs w:val="22"/>
        </w:rPr>
        <w:fldChar w:fldCharType="begin"/>
      </w:r>
      <w:r w:rsidR="00194DB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194DB7">
        <w:rPr>
          <w:rFonts w:ascii="Calibri" w:eastAsia="Times New Roman" w:hAnsi="Calibri" w:cs="Calibri"/>
          <w:color w:val="000000"/>
          <w:szCs w:val="22"/>
        </w:rPr>
        <w:fldChar w:fldCharType="separate"/>
      </w:r>
      <w:r w:rsidR="000877EB">
        <w:rPr>
          <w:rFonts w:ascii="Calibri" w:eastAsia="Times New Roman" w:hAnsi="Calibri" w:cs="Calibri"/>
          <w:color w:val="000000"/>
          <w:szCs w:val="22"/>
        </w:rPr>
        <w:fldChar w:fldCharType="begin"/>
      </w:r>
      <w:r w:rsidR="000877EB">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0877EB">
        <w:rPr>
          <w:rFonts w:ascii="Calibri" w:eastAsia="Times New Roman" w:hAnsi="Calibri" w:cs="Calibri"/>
          <w:color w:val="000000"/>
          <w:szCs w:val="22"/>
        </w:rPr>
        <w:fldChar w:fldCharType="separate"/>
      </w:r>
      <w:r w:rsidR="000C17B5">
        <w:rPr>
          <w:rFonts w:ascii="Calibri" w:eastAsia="Times New Roman" w:hAnsi="Calibri" w:cs="Calibri"/>
          <w:color w:val="000000"/>
          <w:szCs w:val="22"/>
        </w:rPr>
        <w:fldChar w:fldCharType="begin"/>
      </w:r>
      <w:r w:rsidR="000C17B5">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0C17B5">
        <w:rPr>
          <w:rFonts w:ascii="Calibri" w:eastAsia="Times New Roman" w:hAnsi="Calibri" w:cs="Calibri"/>
          <w:color w:val="000000"/>
          <w:szCs w:val="22"/>
        </w:rPr>
        <w:fldChar w:fldCharType="separate"/>
      </w:r>
      <w:r w:rsidR="00981B15">
        <w:rPr>
          <w:rFonts w:ascii="Calibri" w:eastAsia="Times New Roman" w:hAnsi="Calibri" w:cs="Calibri"/>
          <w:color w:val="000000"/>
          <w:szCs w:val="22"/>
        </w:rPr>
        <w:fldChar w:fldCharType="begin"/>
      </w:r>
      <w:r w:rsidR="00981B15">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981B15">
        <w:rPr>
          <w:rFonts w:ascii="Calibri" w:eastAsia="Times New Roman" w:hAnsi="Calibri" w:cs="Calibri"/>
          <w:color w:val="000000"/>
          <w:szCs w:val="22"/>
        </w:rPr>
        <w:fldChar w:fldCharType="separate"/>
      </w:r>
      <w:r w:rsidR="0012015A">
        <w:rPr>
          <w:rFonts w:ascii="Calibri" w:eastAsia="Times New Roman" w:hAnsi="Calibri" w:cs="Calibri"/>
          <w:color w:val="000000"/>
          <w:szCs w:val="22"/>
        </w:rPr>
        <w:fldChar w:fldCharType="begin"/>
      </w:r>
      <w:r w:rsidR="0012015A">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12015A">
        <w:rPr>
          <w:rFonts w:ascii="Calibri" w:eastAsia="Times New Roman" w:hAnsi="Calibri" w:cs="Calibri"/>
          <w:color w:val="000000"/>
          <w:szCs w:val="22"/>
        </w:rPr>
        <w:fldChar w:fldCharType="separate"/>
      </w:r>
      <w:r w:rsidR="00A419F0">
        <w:rPr>
          <w:rFonts w:ascii="Calibri" w:eastAsia="Times New Roman" w:hAnsi="Calibri" w:cs="Calibri"/>
          <w:color w:val="000000"/>
          <w:szCs w:val="22"/>
        </w:rPr>
        <w:fldChar w:fldCharType="begin"/>
      </w:r>
      <w:r w:rsidR="00A419F0">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A419F0">
        <w:rPr>
          <w:rFonts w:ascii="Calibri" w:eastAsia="Times New Roman" w:hAnsi="Calibri" w:cs="Calibri"/>
          <w:color w:val="000000"/>
          <w:szCs w:val="22"/>
        </w:rPr>
        <w:fldChar w:fldCharType="separate"/>
      </w:r>
      <w:r w:rsidR="00430474">
        <w:rPr>
          <w:rFonts w:ascii="Calibri" w:eastAsia="Times New Roman" w:hAnsi="Calibri" w:cs="Calibri"/>
          <w:color w:val="000000"/>
          <w:szCs w:val="22"/>
        </w:rPr>
        <w:fldChar w:fldCharType="begin"/>
      </w:r>
      <w:r w:rsidR="0043047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430474">
        <w:rPr>
          <w:rFonts w:ascii="Calibri" w:eastAsia="Times New Roman" w:hAnsi="Calibri" w:cs="Calibri"/>
          <w:color w:val="000000"/>
          <w:szCs w:val="22"/>
        </w:rPr>
        <w:fldChar w:fldCharType="separate"/>
      </w:r>
      <w:r w:rsidR="00633F7A">
        <w:rPr>
          <w:rFonts w:ascii="Calibri" w:eastAsia="Times New Roman" w:hAnsi="Calibri" w:cs="Calibri"/>
          <w:color w:val="000000"/>
          <w:szCs w:val="22"/>
        </w:rPr>
        <w:fldChar w:fldCharType="begin"/>
      </w:r>
      <w:r w:rsidR="00633F7A">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633F7A">
        <w:rPr>
          <w:rFonts w:ascii="Calibri" w:eastAsia="Times New Roman" w:hAnsi="Calibri" w:cs="Calibri"/>
          <w:color w:val="000000"/>
          <w:szCs w:val="22"/>
        </w:rPr>
        <w:fldChar w:fldCharType="separate"/>
      </w:r>
      <w:r w:rsidR="00154506">
        <w:rPr>
          <w:rFonts w:ascii="Calibri" w:eastAsia="Times New Roman" w:hAnsi="Calibri" w:cs="Calibri"/>
          <w:color w:val="000000"/>
          <w:szCs w:val="22"/>
        </w:rPr>
        <w:fldChar w:fldCharType="begin"/>
      </w:r>
      <w:r w:rsidR="00154506">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154506">
        <w:rPr>
          <w:rFonts w:ascii="Calibri" w:eastAsia="Times New Roman" w:hAnsi="Calibri" w:cs="Calibri"/>
          <w:color w:val="000000"/>
          <w:szCs w:val="22"/>
        </w:rPr>
        <w:fldChar w:fldCharType="separate"/>
      </w:r>
      <w:r w:rsidR="00144C44">
        <w:rPr>
          <w:rFonts w:ascii="Calibri" w:eastAsia="Times New Roman" w:hAnsi="Calibri" w:cs="Calibri"/>
          <w:color w:val="000000"/>
          <w:szCs w:val="22"/>
        </w:rPr>
        <w:fldChar w:fldCharType="begin"/>
      </w:r>
      <w:r w:rsidR="00144C4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AR\\06_Training\\06B_Documentation\\UserGuide\\GeneralEndUserImages\\000_User_Approver_ReconRejection.jpg" \* MERGEFORMATINET </w:instrText>
      </w:r>
      <w:r w:rsidR="00144C44">
        <w:rPr>
          <w:rFonts w:ascii="Calibri" w:eastAsia="Times New Roman" w:hAnsi="Calibri" w:cs="Calibri"/>
          <w:color w:val="000000"/>
          <w:szCs w:val="22"/>
        </w:rPr>
        <w:fldChar w:fldCharType="separate"/>
      </w:r>
      <w:r w:rsidR="00350E98">
        <w:rPr>
          <w:rFonts w:ascii="Calibri" w:eastAsia="Times New Roman" w:hAnsi="Calibri" w:cs="Calibri"/>
          <w:color w:val="000000"/>
          <w:szCs w:val="22"/>
        </w:rPr>
        <w:fldChar w:fldCharType="begin"/>
      </w:r>
      <w:r w:rsidR="00350E98">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AR/06_Training/06B_Documentation/UserGuide/GeneralEndUserImages/000_User_Approver_ReconRejection.jpg" \* MERGEFORMATINET </w:instrText>
      </w:r>
      <w:r w:rsidR="00350E98">
        <w:rPr>
          <w:rFonts w:ascii="Calibri" w:eastAsia="Times New Roman" w:hAnsi="Calibri" w:cs="Calibri"/>
          <w:color w:val="000000"/>
          <w:szCs w:val="22"/>
        </w:rPr>
        <w:fldChar w:fldCharType="separate"/>
      </w:r>
      <w:r w:rsidR="00F74BA6">
        <w:rPr>
          <w:rFonts w:ascii="Calibri" w:eastAsia="Times New Roman" w:hAnsi="Calibri" w:cs="Calibri"/>
          <w:color w:val="000000"/>
          <w:szCs w:val="22"/>
        </w:rPr>
        <w:fldChar w:fldCharType="begin"/>
      </w:r>
      <w:r w:rsidR="00F74BA6">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AR/06_Training/06B_Documentation/UserGuide/GeneralEndUserImages/000_User_Approver_ReconRejection.jpg" \* MERGEFORMATINET </w:instrText>
      </w:r>
      <w:r w:rsidR="00F74BA6">
        <w:rPr>
          <w:rFonts w:ascii="Calibri" w:eastAsia="Times New Roman" w:hAnsi="Calibri" w:cs="Calibri"/>
          <w:color w:val="000000"/>
          <w:szCs w:val="22"/>
        </w:rPr>
        <w:fldChar w:fldCharType="separate"/>
      </w:r>
      <w:r w:rsidR="00FE7CB0">
        <w:rPr>
          <w:rFonts w:ascii="Calibri" w:eastAsia="Times New Roman" w:hAnsi="Calibri" w:cs="Calibri"/>
          <w:color w:val="000000"/>
          <w:szCs w:val="22"/>
        </w:rPr>
        <w:fldChar w:fldCharType="begin"/>
      </w:r>
      <w:r w:rsidR="00FE7CB0">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AR/06_Training/06B_Documentation/UserGuide/GeneralEndUserImages/000_User_Approver_ReconRejection.jpg" \* MERGEFORMATINET </w:instrText>
      </w:r>
      <w:r w:rsidR="00FE7CB0">
        <w:rPr>
          <w:rFonts w:ascii="Calibri" w:eastAsia="Times New Roman" w:hAnsi="Calibri" w:cs="Calibri"/>
          <w:color w:val="000000"/>
          <w:szCs w:val="22"/>
        </w:rPr>
        <w:fldChar w:fldCharType="separate"/>
      </w:r>
      <w:r w:rsidR="008C3FAE">
        <w:rPr>
          <w:rFonts w:ascii="Calibri" w:eastAsia="Times New Roman" w:hAnsi="Calibri" w:cs="Calibri"/>
          <w:color w:val="000000"/>
          <w:szCs w:val="22"/>
        </w:rPr>
        <w:fldChar w:fldCharType="begin"/>
      </w:r>
      <w:r w:rsidR="008C3FAE">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AR/06_Training/06B_Documentation/UserGuide/GeneralEndUserImages/000_User_Approver_ReconRejection.jpg" \* MERGEFORMATINET </w:instrText>
      </w:r>
      <w:r w:rsidR="008C3FAE">
        <w:rPr>
          <w:rFonts w:ascii="Calibri" w:eastAsia="Times New Roman" w:hAnsi="Calibri" w:cs="Calibri"/>
          <w:color w:val="000000"/>
          <w:szCs w:val="22"/>
        </w:rPr>
        <w:fldChar w:fldCharType="separate"/>
      </w:r>
      <w:r w:rsidR="00DB11B9">
        <w:rPr>
          <w:rFonts w:ascii="Calibri" w:eastAsia="Times New Roman" w:hAnsi="Calibri" w:cs="Calibri"/>
          <w:color w:val="000000"/>
          <w:szCs w:val="22"/>
        </w:rPr>
        <w:fldChar w:fldCharType="begin"/>
      </w:r>
      <w:r w:rsidR="00DB11B9">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AR/06_Training/06B_Documentation/UserGuide/GeneralEndUserImages/000_User_Approver_ReconRejection.jpg" \* MERGEFORMATINET </w:instrText>
      </w:r>
      <w:r w:rsidR="00DB11B9">
        <w:rPr>
          <w:rFonts w:ascii="Calibri" w:eastAsia="Times New Roman" w:hAnsi="Calibri" w:cs="Calibri"/>
          <w:color w:val="000000"/>
          <w:szCs w:val="22"/>
        </w:rPr>
        <w:fldChar w:fldCharType="separate"/>
      </w:r>
      <w:r w:rsidR="00242AD7">
        <w:rPr>
          <w:rFonts w:ascii="Calibri" w:eastAsia="Times New Roman" w:hAnsi="Calibri" w:cs="Calibri"/>
          <w:color w:val="000000"/>
          <w:szCs w:val="22"/>
        </w:rPr>
        <w:fldChar w:fldCharType="begin"/>
      </w:r>
      <w:r w:rsidR="00242AD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242AD7">
        <w:rPr>
          <w:rFonts w:ascii="Calibri" w:eastAsia="Times New Roman" w:hAnsi="Calibri" w:cs="Calibri"/>
          <w:color w:val="000000"/>
          <w:szCs w:val="22"/>
        </w:rPr>
        <w:fldChar w:fldCharType="separate"/>
      </w:r>
      <w:r w:rsidR="00C21C72">
        <w:rPr>
          <w:rFonts w:ascii="Calibri" w:eastAsia="Times New Roman" w:hAnsi="Calibri" w:cs="Calibri"/>
          <w:color w:val="000000"/>
          <w:szCs w:val="22"/>
        </w:rPr>
        <w:fldChar w:fldCharType="begin"/>
      </w:r>
      <w:r w:rsidR="00C21C72">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C21C72">
        <w:rPr>
          <w:rFonts w:ascii="Calibri" w:eastAsia="Times New Roman" w:hAnsi="Calibri" w:cs="Calibri"/>
          <w:color w:val="000000"/>
          <w:szCs w:val="22"/>
        </w:rPr>
        <w:fldChar w:fldCharType="separate"/>
      </w:r>
      <w:r w:rsidR="00BD6407">
        <w:rPr>
          <w:rFonts w:ascii="Calibri" w:eastAsia="Times New Roman" w:hAnsi="Calibri" w:cs="Calibri"/>
          <w:color w:val="000000"/>
          <w:szCs w:val="22"/>
        </w:rPr>
        <w:fldChar w:fldCharType="begin"/>
      </w:r>
      <w:r w:rsidR="00BD640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BD6407">
        <w:rPr>
          <w:rFonts w:ascii="Calibri" w:eastAsia="Times New Roman" w:hAnsi="Calibri" w:cs="Calibri"/>
          <w:color w:val="000000"/>
          <w:szCs w:val="22"/>
        </w:rPr>
        <w:fldChar w:fldCharType="separate"/>
      </w:r>
      <w:r w:rsidR="0014439F">
        <w:rPr>
          <w:rFonts w:ascii="Calibri" w:eastAsia="Times New Roman" w:hAnsi="Calibri" w:cs="Calibri"/>
          <w:color w:val="000000"/>
          <w:szCs w:val="22"/>
        </w:rPr>
        <w:fldChar w:fldCharType="begin"/>
      </w:r>
      <w:r w:rsidR="0014439F">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14439F">
        <w:rPr>
          <w:rFonts w:ascii="Calibri" w:eastAsia="Times New Roman" w:hAnsi="Calibri" w:cs="Calibri"/>
          <w:color w:val="000000"/>
          <w:szCs w:val="22"/>
        </w:rPr>
        <w:fldChar w:fldCharType="separate"/>
      </w:r>
      <w:r w:rsidR="009C0D27">
        <w:rPr>
          <w:rFonts w:ascii="Calibri" w:eastAsia="Times New Roman" w:hAnsi="Calibri" w:cs="Calibri"/>
          <w:color w:val="000000"/>
          <w:szCs w:val="22"/>
        </w:rPr>
        <w:fldChar w:fldCharType="begin"/>
      </w:r>
      <w:r w:rsidR="009C0D2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9C0D27">
        <w:rPr>
          <w:rFonts w:ascii="Calibri" w:eastAsia="Times New Roman" w:hAnsi="Calibri" w:cs="Calibri"/>
          <w:color w:val="000000"/>
          <w:szCs w:val="22"/>
        </w:rPr>
        <w:fldChar w:fldCharType="separate"/>
      </w:r>
      <w:r w:rsidR="00237F13">
        <w:rPr>
          <w:rFonts w:ascii="Calibri" w:eastAsia="Times New Roman" w:hAnsi="Calibri" w:cs="Calibri"/>
          <w:color w:val="000000"/>
          <w:szCs w:val="22"/>
        </w:rPr>
        <w:fldChar w:fldCharType="begin"/>
      </w:r>
      <w:r w:rsidR="00237F13">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237F13">
        <w:rPr>
          <w:rFonts w:ascii="Calibri" w:eastAsia="Times New Roman" w:hAnsi="Calibri" w:cs="Calibri"/>
          <w:color w:val="000000"/>
          <w:szCs w:val="22"/>
        </w:rPr>
        <w:fldChar w:fldCharType="separate"/>
      </w:r>
      <w:r w:rsidR="006B4687">
        <w:rPr>
          <w:rFonts w:ascii="Calibri" w:eastAsia="Times New Roman" w:hAnsi="Calibri" w:cs="Calibri"/>
          <w:color w:val="000000"/>
          <w:szCs w:val="22"/>
        </w:rPr>
        <w:fldChar w:fldCharType="begin"/>
      </w:r>
      <w:r w:rsidR="006B468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6B4687">
        <w:rPr>
          <w:rFonts w:ascii="Calibri" w:eastAsia="Times New Roman" w:hAnsi="Calibri" w:cs="Calibri"/>
          <w:color w:val="000000"/>
          <w:szCs w:val="22"/>
        </w:rPr>
        <w:fldChar w:fldCharType="separate"/>
      </w:r>
      <w:r w:rsidR="00B85F9A">
        <w:rPr>
          <w:rFonts w:ascii="Calibri" w:eastAsia="Times New Roman" w:hAnsi="Calibri" w:cs="Calibri"/>
          <w:color w:val="000000"/>
          <w:szCs w:val="22"/>
        </w:rPr>
        <w:fldChar w:fldCharType="begin"/>
      </w:r>
      <w:r w:rsidR="00B85F9A">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B85F9A">
        <w:rPr>
          <w:rFonts w:ascii="Calibri" w:eastAsia="Times New Roman" w:hAnsi="Calibri" w:cs="Calibri"/>
          <w:color w:val="000000"/>
          <w:szCs w:val="22"/>
        </w:rPr>
        <w:fldChar w:fldCharType="separate"/>
      </w:r>
      <w:r w:rsidR="006B51E7">
        <w:rPr>
          <w:rFonts w:ascii="Calibri" w:eastAsia="Times New Roman" w:hAnsi="Calibri" w:cs="Calibri"/>
          <w:color w:val="000000"/>
          <w:szCs w:val="22"/>
        </w:rPr>
        <w:fldChar w:fldCharType="begin"/>
      </w:r>
      <w:r w:rsidR="006B51E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6B51E7">
        <w:rPr>
          <w:rFonts w:ascii="Calibri" w:eastAsia="Times New Roman" w:hAnsi="Calibri" w:cs="Calibri"/>
          <w:color w:val="000000"/>
          <w:szCs w:val="22"/>
        </w:rPr>
        <w:fldChar w:fldCharType="separate"/>
      </w:r>
      <w:r w:rsidR="00B52ECC">
        <w:rPr>
          <w:rFonts w:ascii="Calibri" w:eastAsia="Times New Roman" w:hAnsi="Calibri" w:cs="Calibri"/>
          <w:color w:val="000000"/>
          <w:szCs w:val="22"/>
        </w:rPr>
        <w:fldChar w:fldCharType="begin"/>
      </w:r>
      <w:r w:rsidR="00B52ECC">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B52ECC">
        <w:rPr>
          <w:rFonts w:ascii="Calibri" w:eastAsia="Times New Roman" w:hAnsi="Calibri" w:cs="Calibri"/>
          <w:color w:val="000000"/>
          <w:szCs w:val="22"/>
        </w:rPr>
        <w:fldChar w:fldCharType="separate"/>
      </w:r>
      <w:r w:rsidR="00E31D14">
        <w:rPr>
          <w:rFonts w:ascii="Calibri" w:eastAsia="Times New Roman" w:hAnsi="Calibri" w:cs="Calibri"/>
          <w:color w:val="000000"/>
          <w:szCs w:val="22"/>
        </w:rPr>
        <w:fldChar w:fldCharType="begin"/>
      </w:r>
      <w:r w:rsidR="00E31D14">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E31D14">
        <w:rPr>
          <w:rFonts w:ascii="Calibri" w:eastAsia="Times New Roman" w:hAnsi="Calibri" w:cs="Calibri"/>
          <w:color w:val="000000"/>
          <w:szCs w:val="22"/>
        </w:rPr>
        <w:fldChar w:fldCharType="separate"/>
      </w:r>
      <w:r w:rsidR="00804C18">
        <w:rPr>
          <w:rFonts w:ascii="Calibri" w:eastAsia="Times New Roman" w:hAnsi="Calibri" w:cs="Calibri"/>
          <w:color w:val="000000"/>
          <w:szCs w:val="22"/>
        </w:rPr>
        <w:fldChar w:fldCharType="begin"/>
      </w:r>
      <w:r w:rsidR="00804C18">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804C18">
        <w:rPr>
          <w:rFonts w:ascii="Calibri" w:eastAsia="Times New Roman" w:hAnsi="Calibri" w:cs="Calibri"/>
          <w:color w:val="000000"/>
          <w:szCs w:val="22"/>
        </w:rPr>
        <w:fldChar w:fldCharType="separate"/>
      </w:r>
      <w:r w:rsidR="007C6740">
        <w:rPr>
          <w:rFonts w:ascii="Calibri" w:eastAsia="Times New Roman" w:hAnsi="Calibri" w:cs="Calibri"/>
          <w:color w:val="000000"/>
          <w:szCs w:val="22"/>
        </w:rPr>
        <w:fldChar w:fldCharType="begin"/>
      </w:r>
      <w:r w:rsidR="007C6740">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7C6740">
        <w:rPr>
          <w:rFonts w:ascii="Calibri" w:eastAsia="Times New Roman" w:hAnsi="Calibri" w:cs="Calibri"/>
          <w:color w:val="000000"/>
          <w:szCs w:val="22"/>
        </w:rPr>
        <w:fldChar w:fldCharType="separate"/>
      </w:r>
      <w:r w:rsidR="00947DE9">
        <w:rPr>
          <w:rFonts w:ascii="Calibri" w:eastAsia="Times New Roman" w:hAnsi="Calibri" w:cs="Calibri"/>
          <w:color w:val="000000"/>
          <w:szCs w:val="22"/>
        </w:rPr>
        <w:fldChar w:fldCharType="begin"/>
      </w:r>
      <w:r w:rsidR="00947DE9">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947DE9">
        <w:rPr>
          <w:rFonts w:ascii="Calibri" w:eastAsia="Times New Roman" w:hAnsi="Calibri" w:cs="Calibri"/>
          <w:color w:val="000000"/>
          <w:szCs w:val="22"/>
        </w:rPr>
        <w:fldChar w:fldCharType="separate"/>
      </w:r>
      <w:r w:rsidR="00BB1E48">
        <w:rPr>
          <w:rFonts w:ascii="Calibri" w:eastAsia="Times New Roman" w:hAnsi="Calibri" w:cs="Calibri"/>
          <w:color w:val="000000"/>
          <w:szCs w:val="22"/>
        </w:rPr>
        <w:fldChar w:fldCharType="begin"/>
      </w:r>
      <w:r w:rsidR="00BB1E48">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BB1E48">
        <w:rPr>
          <w:rFonts w:ascii="Calibri" w:eastAsia="Times New Roman" w:hAnsi="Calibri" w:cs="Calibri"/>
          <w:color w:val="000000"/>
          <w:szCs w:val="22"/>
        </w:rPr>
        <w:fldChar w:fldCharType="separate"/>
      </w:r>
      <w:r w:rsidR="00E07867">
        <w:rPr>
          <w:rFonts w:ascii="Calibri" w:eastAsia="Times New Roman" w:hAnsi="Calibri" w:cs="Calibri"/>
          <w:color w:val="000000"/>
          <w:szCs w:val="22"/>
        </w:rPr>
        <w:fldChar w:fldCharType="begin"/>
      </w:r>
      <w:r w:rsidR="00E0786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sidR="00E07867">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AR\\06_Training\\06B_Documentation\\UserGuide\\GeneralEndUserImages\\000_User_Approver_ReconRejection.jpg" \* MERGEFORMATINET </w:instrText>
      </w:r>
      <w:r>
        <w:rPr>
          <w:rFonts w:ascii="Calibri" w:eastAsia="Times New Roman" w:hAnsi="Calibri" w:cs="Calibri"/>
          <w:color w:val="000000"/>
          <w:szCs w:val="22"/>
        </w:rPr>
        <w:fldChar w:fldCharType="separate"/>
      </w:r>
      <w:r w:rsidR="00F90C92">
        <w:rPr>
          <w:rFonts w:ascii="Calibri" w:eastAsia="Times New Roman" w:hAnsi="Calibri" w:cs="Calibri"/>
          <w:color w:val="000000"/>
          <w:szCs w:val="22"/>
        </w:rPr>
        <w:fldChar w:fldCharType="begin"/>
      </w:r>
      <w:r w:rsidR="00F90C92">
        <w:rPr>
          <w:rFonts w:ascii="Calibri" w:eastAsia="Times New Roman" w:hAnsi="Calibri" w:cs="Calibri"/>
          <w:color w:val="000000"/>
          <w:szCs w:val="22"/>
        </w:rPr>
        <w:instrText xml:space="preserve"> INCLUDEPICTURE  "C:\\Users\\Yang.li\\AppData\\Local\\Microsoft\\Cor Partners\\8169_FA\\AccountReconProject\\06B_Documentation\\Clients and Prospects\\Rayonier Advanced Mat'ls\\1681_OS AR\\06_Training\\06B_Documentation\\UserGuide\\GeneralEndUserImages\\000_User_Approver_ReconRejection.jpg" \* MERGEFORMATINET </w:instrText>
      </w:r>
      <w:r w:rsidR="00F90C92">
        <w:rPr>
          <w:rFonts w:ascii="Calibri" w:eastAsia="Times New Roman" w:hAnsi="Calibri" w:cs="Calibri"/>
          <w:color w:val="000000"/>
          <w:szCs w:val="22"/>
        </w:rPr>
        <w:fldChar w:fldCharType="separate"/>
      </w:r>
      <w:r w:rsidR="001411E9">
        <w:rPr>
          <w:rFonts w:ascii="Calibri" w:eastAsia="Times New Roman" w:hAnsi="Calibri" w:cs="Calibri"/>
          <w:color w:val="000000"/>
          <w:szCs w:val="22"/>
        </w:rPr>
        <w:fldChar w:fldCharType="begin"/>
      </w:r>
      <w:r w:rsidR="001411E9">
        <w:rPr>
          <w:rFonts w:ascii="Calibri" w:eastAsia="Times New Roman" w:hAnsi="Calibri" w:cs="Calibri"/>
          <w:color w:val="000000"/>
          <w:szCs w:val="22"/>
        </w:rPr>
        <w:instrText xml:space="preserve"> </w:instrText>
      </w:r>
      <w:r w:rsidR="001411E9">
        <w:rPr>
          <w:rFonts w:ascii="Calibri" w:eastAsia="Times New Roman" w:hAnsi="Calibri" w:cs="Calibri"/>
          <w:color w:val="000000"/>
          <w:szCs w:val="22"/>
        </w:rPr>
        <w:instrText>INCLUDEPICTURE  "C:\\Users\\Yang.li\\AppData\\Local\\Microsoft\\Cor Partners\\8169_FA\\AccountReconProject\\06B_Documentation\\Clients and Prospects\\Rayonier Advanced Mat'ls\\1681_OS AR\\06_Training\\06B_Documentation\\UserGuide\\GeneralEndUserImages\\000_User_Approver_ReconRejection.jpg" \* MERGEFORMATINET</w:instrText>
      </w:r>
      <w:r w:rsidR="001411E9">
        <w:rPr>
          <w:rFonts w:ascii="Calibri" w:eastAsia="Times New Roman" w:hAnsi="Calibri" w:cs="Calibri"/>
          <w:color w:val="000000"/>
          <w:szCs w:val="22"/>
        </w:rPr>
        <w:instrText xml:space="preserve"> </w:instrText>
      </w:r>
      <w:r w:rsidR="001411E9">
        <w:rPr>
          <w:rFonts w:ascii="Calibri" w:eastAsia="Times New Roman" w:hAnsi="Calibri" w:cs="Calibri"/>
          <w:color w:val="000000"/>
          <w:szCs w:val="22"/>
        </w:rPr>
        <w:fldChar w:fldCharType="separate"/>
      </w:r>
      <w:r w:rsidR="001411E9">
        <w:rPr>
          <w:rFonts w:ascii="Calibri" w:eastAsia="Times New Roman" w:hAnsi="Calibri" w:cs="Calibri"/>
          <w:color w:val="000000"/>
          <w:szCs w:val="22"/>
        </w:rPr>
        <w:pict w14:anchorId="65AE287B">
          <v:shape id="_x0000_i1026" type="#_x0000_t75" style="width:410.5pt;height:138pt">
            <v:imagedata r:id="rId49" r:href="rId50"/>
          </v:shape>
        </w:pict>
      </w:r>
      <w:r w:rsidR="001411E9">
        <w:rPr>
          <w:rFonts w:ascii="Calibri" w:eastAsia="Times New Roman" w:hAnsi="Calibri" w:cs="Calibri"/>
          <w:color w:val="000000"/>
          <w:szCs w:val="22"/>
        </w:rPr>
        <w:fldChar w:fldCharType="end"/>
      </w:r>
      <w:r w:rsidR="00F90C92">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sidR="00E07867">
        <w:rPr>
          <w:rFonts w:ascii="Calibri" w:eastAsia="Times New Roman" w:hAnsi="Calibri" w:cs="Calibri"/>
          <w:color w:val="000000"/>
          <w:szCs w:val="22"/>
        </w:rPr>
        <w:fldChar w:fldCharType="end"/>
      </w:r>
      <w:r w:rsidR="00BB1E48">
        <w:rPr>
          <w:rFonts w:ascii="Calibri" w:eastAsia="Times New Roman" w:hAnsi="Calibri" w:cs="Calibri"/>
          <w:color w:val="000000"/>
          <w:szCs w:val="22"/>
        </w:rPr>
        <w:fldChar w:fldCharType="end"/>
      </w:r>
      <w:r w:rsidR="00947DE9">
        <w:rPr>
          <w:rFonts w:ascii="Calibri" w:eastAsia="Times New Roman" w:hAnsi="Calibri" w:cs="Calibri"/>
          <w:color w:val="000000"/>
          <w:szCs w:val="22"/>
        </w:rPr>
        <w:fldChar w:fldCharType="end"/>
      </w:r>
      <w:r w:rsidR="007C6740">
        <w:rPr>
          <w:rFonts w:ascii="Calibri" w:eastAsia="Times New Roman" w:hAnsi="Calibri" w:cs="Calibri"/>
          <w:color w:val="000000"/>
          <w:szCs w:val="22"/>
        </w:rPr>
        <w:fldChar w:fldCharType="end"/>
      </w:r>
      <w:r w:rsidR="00804C18">
        <w:rPr>
          <w:rFonts w:ascii="Calibri" w:eastAsia="Times New Roman" w:hAnsi="Calibri" w:cs="Calibri"/>
          <w:color w:val="000000"/>
          <w:szCs w:val="22"/>
        </w:rPr>
        <w:fldChar w:fldCharType="end"/>
      </w:r>
      <w:r w:rsidR="00E31D14">
        <w:rPr>
          <w:rFonts w:ascii="Calibri" w:eastAsia="Times New Roman" w:hAnsi="Calibri" w:cs="Calibri"/>
          <w:color w:val="000000"/>
          <w:szCs w:val="22"/>
        </w:rPr>
        <w:fldChar w:fldCharType="end"/>
      </w:r>
      <w:r w:rsidR="00B52ECC">
        <w:rPr>
          <w:rFonts w:ascii="Calibri" w:eastAsia="Times New Roman" w:hAnsi="Calibri" w:cs="Calibri"/>
          <w:color w:val="000000"/>
          <w:szCs w:val="22"/>
        </w:rPr>
        <w:fldChar w:fldCharType="end"/>
      </w:r>
      <w:r w:rsidR="006B51E7">
        <w:rPr>
          <w:rFonts w:ascii="Calibri" w:eastAsia="Times New Roman" w:hAnsi="Calibri" w:cs="Calibri"/>
          <w:color w:val="000000"/>
          <w:szCs w:val="22"/>
        </w:rPr>
        <w:fldChar w:fldCharType="end"/>
      </w:r>
      <w:r w:rsidR="00B85F9A">
        <w:rPr>
          <w:rFonts w:ascii="Calibri" w:eastAsia="Times New Roman" w:hAnsi="Calibri" w:cs="Calibri"/>
          <w:color w:val="000000"/>
          <w:szCs w:val="22"/>
        </w:rPr>
        <w:fldChar w:fldCharType="end"/>
      </w:r>
      <w:r w:rsidR="006B4687">
        <w:rPr>
          <w:rFonts w:ascii="Calibri" w:eastAsia="Times New Roman" w:hAnsi="Calibri" w:cs="Calibri"/>
          <w:color w:val="000000"/>
          <w:szCs w:val="22"/>
        </w:rPr>
        <w:fldChar w:fldCharType="end"/>
      </w:r>
      <w:r w:rsidR="00237F13">
        <w:rPr>
          <w:rFonts w:ascii="Calibri" w:eastAsia="Times New Roman" w:hAnsi="Calibri" w:cs="Calibri"/>
          <w:color w:val="000000"/>
          <w:szCs w:val="22"/>
        </w:rPr>
        <w:fldChar w:fldCharType="end"/>
      </w:r>
      <w:r w:rsidR="009C0D27">
        <w:rPr>
          <w:rFonts w:ascii="Calibri" w:eastAsia="Times New Roman" w:hAnsi="Calibri" w:cs="Calibri"/>
          <w:color w:val="000000"/>
          <w:szCs w:val="22"/>
        </w:rPr>
        <w:fldChar w:fldCharType="end"/>
      </w:r>
      <w:r w:rsidR="0014439F">
        <w:rPr>
          <w:rFonts w:ascii="Calibri" w:eastAsia="Times New Roman" w:hAnsi="Calibri" w:cs="Calibri"/>
          <w:color w:val="000000"/>
          <w:szCs w:val="22"/>
        </w:rPr>
        <w:fldChar w:fldCharType="end"/>
      </w:r>
      <w:r w:rsidR="00BD6407">
        <w:rPr>
          <w:rFonts w:ascii="Calibri" w:eastAsia="Times New Roman" w:hAnsi="Calibri" w:cs="Calibri"/>
          <w:color w:val="000000"/>
          <w:szCs w:val="22"/>
        </w:rPr>
        <w:fldChar w:fldCharType="end"/>
      </w:r>
      <w:r w:rsidR="00C21C72">
        <w:rPr>
          <w:rFonts w:ascii="Calibri" w:eastAsia="Times New Roman" w:hAnsi="Calibri" w:cs="Calibri"/>
          <w:color w:val="000000"/>
          <w:szCs w:val="22"/>
        </w:rPr>
        <w:fldChar w:fldCharType="end"/>
      </w:r>
      <w:r w:rsidR="00242AD7">
        <w:rPr>
          <w:rFonts w:ascii="Calibri" w:eastAsia="Times New Roman" w:hAnsi="Calibri" w:cs="Calibri"/>
          <w:color w:val="000000"/>
          <w:szCs w:val="22"/>
        </w:rPr>
        <w:fldChar w:fldCharType="end"/>
      </w:r>
      <w:r w:rsidR="00DB11B9">
        <w:rPr>
          <w:rFonts w:ascii="Calibri" w:eastAsia="Times New Roman" w:hAnsi="Calibri" w:cs="Calibri"/>
          <w:color w:val="000000"/>
          <w:szCs w:val="22"/>
        </w:rPr>
        <w:fldChar w:fldCharType="end"/>
      </w:r>
      <w:r w:rsidR="008C3FAE">
        <w:rPr>
          <w:rFonts w:ascii="Calibri" w:eastAsia="Times New Roman" w:hAnsi="Calibri" w:cs="Calibri"/>
          <w:color w:val="000000"/>
          <w:szCs w:val="22"/>
        </w:rPr>
        <w:fldChar w:fldCharType="end"/>
      </w:r>
      <w:r w:rsidR="00FE7CB0">
        <w:rPr>
          <w:rFonts w:ascii="Calibri" w:eastAsia="Times New Roman" w:hAnsi="Calibri" w:cs="Calibri"/>
          <w:color w:val="000000"/>
          <w:szCs w:val="22"/>
        </w:rPr>
        <w:fldChar w:fldCharType="end"/>
      </w:r>
      <w:r w:rsidR="00F74BA6">
        <w:rPr>
          <w:rFonts w:ascii="Calibri" w:eastAsia="Times New Roman" w:hAnsi="Calibri" w:cs="Calibri"/>
          <w:color w:val="000000"/>
          <w:szCs w:val="22"/>
        </w:rPr>
        <w:fldChar w:fldCharType="end"/>
      </w:r>
      <w:r w:rsidR="00350E98">
        <w:rPr>
          <w:rFonts w:ascii="Calibri" w:eastAsia="Times New Roman" w:hAnsi="Calibri" w:cs="Calibri"/>
          <w:color w:val="000000"/>
          <w:szCs w:val="22"/>
        </w:rPr>
        <w:fldChar w:fldCharType="end"/>
      </w:r>
      <w:r w:rsidR="00144C44">
        <w:rPr>
          <w:rFonts w:ascii="Calibri" w:eastAsia="Times New Roman" w:hAnsi="Calibri" w:cs="Calibri"/>
          <w:color w:val="000000"/>
          <w:szCs w:val="22"/>
        </w:rPr>
        <w:fldChar w:fldCharType="end"/>
      </w:r>
      <w:r w:rsidR="00154506">
        <w:rPr>
          <w:rFonts w:ascii="Calibri" w:eastAsia="Times New Roman" w:hAnsi="Calibri" w:cs="Calibri"/>
          <w:color w:val="000000"/>
          <w:szCs w:val="22"/>
        </w:rPr>
        <w:fldChar w:fldCharType="end"/>
      </w:r>
      <w:r w:rsidR="00633F7A">
        <w:rPr>
          <w:rFonts w:ascii="Calibri" w:eastAsia="Times New Roman" w:hAnsi="Calibri" w:cs="Calibri"/>
          <w:color w:val="000000"/>
          <w:szCs w:val="22"/>
        </w:rPr>
        <w:fldChar w:fldCharType="end"/>
      </w:r>
      <w:r w:rsidR="00430474">
        <w:rPr>
          <w:rFonts w:ascii="Calibri" w:eastAsia="Times New Roman" w:hAnsi="Calibri" w:cs="Calibri"/>
          <w:color w:val="000000"/>
          <w:szCs w:val="22"/>
        </w:rPr>
        <w:fldChar w:fldCharType="end"/>
      </w:r>
      <w:r w:rsidR="00A419F0">
        <w:rPr>
          <w:rFonts w:ascii="Calibri" w:eastAsia="Times New Roman" w:hAnsi="Calibri" w:cs="Calibri"/>
          <w:color w:val="000000"/>
          <w:szCs w:val="22"/>
        </w:rPr>
        <w:fldChar w:fldCharType="end"/>
      </w:r>
      <w:r w:rsidR="0012015A">
        <w:rPr>
          <w:rFonts w:ascii="Calibri" w:eastAsia="Times New Roman" w:hAnsi="Calibri" w:cs="Calibri"/>
          <w:color w:val="000000"/>
          <w:szCs w:val="22"/>
        </w:rPr>
        <w:fldChar w:fldCharType="end"/>
      </w:r>
      <w:r w:rsidR="00981B15">
        <w:rPr>
          <w:rFonts w:ascii="Calibri" w:eastAsia="Times New Roman" w:hAnsi="Calibri" w:cs="Calibri"/>
          <w:color w:val="000000"/>
          <w:szCs w:val="22"/>
        </w:rPr>
        <w:fldChar w:fldCharType="end"/>
      </w:r>
      <w:r w:rsidR="000C17B5">
        <w:rPr>
          <w:rFonts w:ascii="Calibri" w:eastAsia="Times New Roman" w:hAnsi="Calibri" w:cs="Calibri"/>
          <w:color w:val="000000"/>
          <w:szCs w:val="22"/>
        </w:rPr>
        <w:fldChar w:fldCharType="end"/>
      </w:r>
      <w:r w:rsidR="000877EB">
        <w:rPr>
          <w:rFonts w:ascii="Calibri" w:eastAsia="Times New Roman" w:hAnsi="Calibri" w:cs="Calibri"/>
          <w:color w:val="000000"/>
          <w:szCs w:val="22"/>
        </w:rPr>
        <w:fldChar w:fldCharType="end"/>
      </w:r>
      <w:r w:rsidR="00194DB7">
        <w:rPr>
          <w:rFonts w:ascii="Calibri" w:eastAsia="Times New Roman" w:hAnsi="Calibri" w:cs="Calibri"/>
          <w:color w:val="000000"/>
          <w:szCs w:val="22"/>
        </w:rPr>
        <w:fldChar w:fldCharType="end"/>
      </w:r>
      <w:r w:rsidR="006E3368">
        <w:rPr>
          <w:rFonts w:ascii="Calibri" w:eastAsia="Times New Roman" w:hAnsi="Calibri" w:cs="Calibri"/>
          <w:color w:val="000000"/>
          <w:szCs w:val="22"/>
        </w:rPr>
        <w:fldChar w:fldCharType="end"/>
      </w:r>
      <w:r w:rsidR="002D30B8">
        <w:rPr>
          <w:rFonts w:ascii="Calibri" w:eastAsia="Times New Roman" w:hAnsi="Calibri" w:cs="Calibri"/>
          <w:color w:val="000000"/>
          <w:szCs w:val="22"/>
        </w:rPr>
        <w:fldChar w:fldCharType="end"/>
      </w:r>
      <w:r w:rsidR="00A1197E">
        <w:rPr>
          <w:rFonts w:ascii="Calibri" w:eastAsia="Times New Roman" w:hAnsi="Calibri" w:cs="Calibri"/>
          <w:color w:val="000000"/>
          <w:szCs w:val="22"/>
        </w:rPr>
        <w:fldChar w:fldCharType="end"/>
      </w:r>
      <w:r w:rsidR="00517DA3">
        <w:rPr>
          <w:rFonts w:ascii="Calibri" w:eastAsia="Times New Roman" w:hAnsi="Calibri" w:cs="Calibri"/>
          <w:color w:val="000000"/>
          <w:szCs w:val="22"/>
        </w:rPr>
        <w:fldChar w:fldCharType="end"/>
      </w:r>
      <w:r w:rsidR="0057191F">
        <w:rPr>
          <w:rFonts w:ascii="Calibri" w:eastAsia="Times New Roman" w:hAnsi="Calibri" w:cs="Calibri"/>
          <w:color w:val="000000"/>
          <w:szCs w:val="22"/>
        </w:rPr>
        <w:fldChar w:fldCharType="end"/>
      </w:r>
      <w:r w:rsidR="00305EA4">
        <w:rPr>
          <w:rFonts w:ascii="Calibri" w:eastAsia="Times New Roman" w:hAnsi="Calibri" w:cs="Calibri"/>
          <w:color w:val="000000"/>
          <w:szCs w:val="22"/>
        </w:rPr>
        <w:fldChar w:fldCharType="end"/>
      </w:r>
      <w:r w:rsidR="00D054B2">
        <w:rPr>
          <w:rFonts w:ascii="Calibri" w:eastAsia="Times New Roman" w:hAnsi="Calibri" w:cs="Calibri"/>
          <w:color w:val="000000"/>
          <w:szCs w:val="22"/>
        </w:rPr>
        <w:fldChar w:fldCharType="end"/>
      </w:r>
      <w:r w:rsidR="00DA2E87">
        <w:rPr>
          <w:rFonts w:ascii="Calibri" w:eastAsia="Times New Roman" w:hAnsi="Calibri" w:cs="Calibri"/>
          <w:color w:val="000000"/>
          <w:szCs w:val="22"/>
        </w:rPr>
        <w:fldChar w:fldCharType="end"/>
      </w:r>
      <w:r w:rsidR="00025776">
        <w:rPr>
          <w:rFonts w:ascii="Calibri" w:eastAsia="Times New Roman" w:hAnsi="Calibri" w:cs="Calibri"/>
          <w:color w:val="000000"/>
          <w:szCs w:val="22"/>
        </w:rPr>
        <w:fldChar w:fldCharType="end"/>
      </w:r>
      <w:r w:rsidR="00F43627">
        <w:rPr>
          <w:rFonts w:ascii="Calibri" w:eastAsia="Times New Roman" w:hAnsi="Calibri" w:cs="Calibri"/>
          <w:color w:val="000000"/>
          <w:szCs w:val="22"/>
        </w:rPr>
        <w:fldChar w:fldCharType="end"/>
      </w:r>
      <w:r w:rsidR="004124CE">
        <w:rPr>
          <w:rFonts w:ascii="Calibri" w:eastAsia="Times New Roman" w:hAnsi="Calibri" w:cs="Calibri"/>
          <w:color w:val="000000"/>
          <w:szCs w:val="22"/>
        </w:rPr>
        <w:fldChar w:fldCharType="end"/>
      </w:r>
      <w:r w:rsidR="009A6A70">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p>
    <w:p w14:paraId="3A76888C" w14:textId="411E321C" w:rsidR="007B78C9" w:rsidRPr="00352053" w:rsidRDefault="007B78C9" w:rsidP="00264013">
      <w:pPr>
        <w:spacing w:after="120" w:line="240" w:lineRule="auto"/>
        <w:ind w:left="360"/>
        <w:jc w:val="both"/>
        <w:rPr>
          <w:rFonts w:eastAsia="Times New Roman" w:cstheme="minorHAnsi"/>
          <w:color w:val="000000"/>
          <w:szCs w:val="22"/>
        </w:rPr>
      </w:pPr>
      <w:r w:rsidRPr="00352053">
        <w:rPr>
          <w:rFonts w:eastAsia="Times New Roman" w:cstheme="minorHAnsi"/>
          <w:color w:val="000000"/>
          <w:szCs w:val="22"/>
        </w:rPr>
        <w:t xml:space="preserve">The ‘Enter Reason Text’ box does not seem to have a character limit (tested up to 240,000+ characters) </w:t>
      </w:r>
    </w:p>
    <w:p w14:paraId="706142C4" w14:textId="77777777" w:rsidR="007B78C9" w:rsidRDefault="007B78C9" w:rsidP="00264013">
      <w:pPr>
        <w:spacing w:after="120" w:line="240" w:lineRule="auto"/>
        <w:ind w:left="360"/>
        <w:jc w:val="both"/>
      </w:pPr>
      <w:r>
        <w:t>– Can use letters, numbers</w:t>
      </w:r>
    </w:p>
    <w:p w14:paraId="5E4B4639" w14:textId="64E51EC0" w:rsidR="007B78C9" w:rsidRDefault="00C61A65" w:rsidP="00264013">
      <w:pPr>
        <w:spacing w:after="120" w:line="240" w:lineRule="auto"/>
        <w:ind w:left="360"/>
        <w:jc w:val="both"/>
      </w:pPr>
      <w:r>
        <w:rPr>
          <w:noProof/>
        </w:rPr>
        <mc:AlternateContent>
          <mc:Choice Requires="wpg">
            <w:drawing>
              <wp:anchor distT="0" distB="0" distL="114300" distR="114300" simplePos="0" relativeHeight="251731968" behindDoc="0" locked="0" layoutInCell="1" allowOverlap="1" wp14:anchorId="756526ED" wp14:editId="6A08D594">
                <wp:simplePos x="0" y="0"/>
                <wp:positionH relativeFrom="column">
                  <wp:posOffset>-132736</wp:posOffset>
                </wp:positionH>
                <wp:positionV relativeFrom="paragraph">
                  <wp:posOffset>246380</wp:posOffset>
                </wp:positionV>
                <wp:extent cx="512510" cy="515154"/>
                <wp:effectExtent l="0" t="0" r="20955" b="18415"/>
                <wp:wrapNone/>
                <wp:docPr id="92" name="Group 92"/>
                <wp:cNvGraphicFramePr/>
                <a:graphic xmlns:a="http://schemas.openxmlformats.org/drawingml/2006/main">
                  <a:graphicData uri="http://schemas.microsoft.com/office/word/2010/wordprocessingGroup">
                    <wpg:wgp>
                      <wpg:cNvGrpSpPr/>
                      <wpg:grpSpPr>
                        <a:xfrm>
                          <a:off x="0" y="0"/>
                          <a:ext cx="512510" cy="515154"/>
                          <a:chOff x="0" y="0"/>
                          <a:chExt cx="512510" cy="515154"/>
                        </a:xfrm>
                      </wpg:grpSpPr>
                      <wps:wsp>
                        <wps:cNvPr id="93" name="Text Box 93"/>
                        <wps:cNvSpPr txBox="1"/>
                        <wps:spPr>
                          <a:xfrm>
                            <a:off x="0" y="0"/>
                            <a:ext cx="512510" cy="515154"/>
                          </a:xfrm>
                          <a:prstGeom prst="rect">
                            <a:avLst/>
                          </a:prstGeom>
                          <a:noFill/>
                          <a:ln w="6350">
                            <a:gradFill>
                              <a:gsLst>
                                <a:gs pos="0">
                                  <a:schemeClr val="accent1">
                                    <a:lumMod val="5000"/>
                                    <a:lumOff val="95000"/>
                                    <a:alpha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517ECD87" w14:textId="77777777" w:rsidR="009A6A70" w:rsidRPr="00B85E86" w:rsidRDefault="009A6A70" w:rsidP="00C61A65">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94" name="Picture 94" descr="A close up of a logo&#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368"/>
                            <a:ext cx="450215" cy="448310"/>
                          </a:xfrm>
                          <a:prstGeom prst="rect">
                            <a:avLst/>
                          </a:prstGeom>
                        </pic:spPr>
                      </pic:pic>
                    </wpg:wgp>
                  </a:graphicData>
                </a:graphic>
              </wp:anchor>
            </w:drawing>
          </mc:Choice>
          <mc:Fallback>
            <w:pict>
              <v:group w14:anchorId="756526ED" id="Group 92" o:spid="_x0000_s1040" style="position:absolute;left:0;text-align:left;margin-left:-10.45pt;margin-top:19.4pt;width:40.35pt;height:40.55pt;z-index:251731968" coordsize="512510,515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">
                <v:shape id="Text Box 93" o:spid="_x0000_s1041" type="#_x0000_t202" style="position:absolute;width:512510;height:51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" filled="f" strokeweight=".5pt">
                  <v:textbox inset="0,0,0,0">
                    <w:txbxContent>
                      <w:p w14:paraId="517ECD87" w14:textId="77777777" w:rsidR="009A6A70" w:rsidRPr="00B85E86" w:rsidRDefault="009A6A70" w:rsidP="00C61A65">
                        <w:pPr>
                          <w:rPr>
                            <w:color w:val="FFFFFF" w:themeColor="background1"/>
                            <w14:textFill>
                              <w14:noFill/>
                            </w14:textFill>
                          </w:rPr>
                        </w:pPr>
                      </w:p>
                    </w:txbxContent>
                  </v:textbox>
                </v:shape>
                <v:shape id="Picture 94" o:spid="_x0000_s1042" type="#_x0000_t75" alt="A close up of a logo&#10;&#10;Description automatically generated" style="position:absolute;top:66368;width:450215;height:44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">
                  <v:imagedata r:id="rId41" o:title="A close up of a logo&#10;&#10;Description automatically generated"/>
                </v:shape>
              </v:group>
            </w:pict>
          </mc:Fallback>
        </mc:AlternateContent>
      </w:r>
      <w:r w:rsidR="007B78C9">
        <w:t>– Can use several symbols from the standard English keyboard, with one exception</w:t>
      </w:r>
    </w:p>
    <w:p w14:paraId="08D1DDA4" w14:textId="16D0D76D" w:rsidR="007B78C9" w:rsidRDefault="007B78C9" w:rsidP="00264013">
      <w:pPr>
        <w:pStyle w:val="ListParagraph"/>
        <w:numPr>
          <w:ilvl w:val="0"/>
          <w:numId w:val="18"/>
        </w:numPr>
        <w:spacing w:before="0" w:after="0" w:line="240" w:lineRule="auto"/>
        <w:ind w:left="1080"/>
        <w:contextualSpacing w:val="0"/>
        <w:jc w:val="both"/>
        <w:rPr>
          <w:rFonts w:eastAsia="Times New Roman"/>
        </w:rPr>
      </w:pPr>
      <w:r>
        <w:rPr>
          <w:rFonts w:eastAsia="Times New Roman"/>
        </w:rPr>
        <w:t>Cannot use carriage returns (i.e. the “Enter” key on the keyboard)</w:t>
      </w:r>
    </w:p>
    <w:p w14:paraId="76308363" w14:textId="77777777" w:rsidR="007B78C9" w:rsidRPr="009A7821" w:rsidRDefault="007B78C9" w:rsidP="00264013">
      <w:pPr>
        <w:pStyle w:val="ListParagraph"/>
        <w:numPr>
          <w:ilvl w:val="0"/>
          <w:numId w:val="18"/>
        </w:numPr>
        <w:spacing w:before="0" w:after="0" w:line="240" w:lineRule="auto"/>
        <w:ind w:left="1080"/>
        <w:jc w:val="both"/>
        <w:rPr>
          <w:rFonts w:eastAsia="Times New Roman"/>
        </w:rPr>
      </w:pPr>
      <w:r w:rsidRPr="009A7821">
        <w:rPr>
          <w:rFonts w:eastAsia="Times New Roman"/>
        </w:rPr>
        <w:t xml:space="preserve">Can use </w:t>
      </w:r>
      <w:r>
        <w:rPr>
          <w:rFonts w:eastAsia="Times New Roman"/>
        </w:rPr>
        <w:t xml:space="preserve">any of </w:t>
      </w:r>
      <w:r w:rsidRPr="009A7821">
        <w:rPr>
          <w:rFonts w:eastAsia="Times New Roman"/>
        </w:rPr>
        <w:t>the following characters</w:t>
      </w:r>
    </w:p>
    <w:p w14:paraId="3E2D709D" w14:textId="77777777" w:rsidR="007B78C9" w:rsidRDefault="007B78C9" w:rsidP="00264013">
      <w:pPr>
        <w:pStyle w:val="ListParagraph"/>
        <w:numPr>
          <w:ilvl w:val="0"/>
          <w:numId w:val="19"/>
        </w:numPr>
        <w:spacing w:before="0" w:after="0" w:line="240" w:lineRule="auto"/>
        <w:jc w:val="both"/>
        <w:rPr>
          <w:rFonts w:eastAsia="Times New Roman"/>
        </w:rPr>
      </w:pPr>
      <w:proofErr w:type="gramStart"/>
      <w:r w:rsidRPr="009A7821">
        <w:rPr>
          <w:rFonts w:eastAsia="Times New Roman"/>
        </w:rPr>
        <w:t>!,</w:t>
      </w:r>
      <w:proofErr w:type="gramEnd"/>
      <w:r w:rsidRPr="009A7821">
        <w:rPr>
          <w:rFonts w:eastAsia="Times New Roman"/>
        </w:rPr>
        <w:t xml:space="preserve"> ~, @, #, $, %, ^, &amp;, *, -, _, +, =, \, ", ;, :, /, ?, ., &gt;, comma, &lt;</w:t>
      </w:r>
      <w:r>
        <w:rPr>
          <w:rFonts w:eastAsia="Times New Roman"/>
        </w:rPr>
        <w:t>, all brackets</w:t>
      </w:r>
    </w:p>
    <w:p w14:paraId="7046166B" w14:textId="77777777" w:rsidR="007B78C9" w:rsidRDefault="007B78C9" w:rsidP="00264013">
      <w:pPr>
        <w:spacing w:before="0" w:after="0" w:line="240" w:lineRule="auto"/>
        <w:jc w:val="both"/>
        <w:rPr>
          <w:rFonts w:eastAsia="Times New Roman"/>
        </w:rPr>
      </w:pPr>
    </w:p>
    <w:p w14:paraId="0BD28371" w14:textId="4471CC4C" w:rsidR="009A7821" w:rsidRDefault="007B78C9" w:rsidP="00264013">
      <w:pPr>
        <w:spacing w:before="0" w:after="0" w:line="240" w:lineRule="auto"/>
        <w:jc w:val="both"/>
        <w:rPr>
          <w:rFonts w:eastAsia="Times New Roman"/>
        </w:rPr>
      </w:pPr>
      <w:r w:rsidRPr="002E087B">
        <w:rPr>
          <w:rFonts w:eastAsia="Times New Roman"/>
          <w:b/>
          <w:bCs/>
        </w:rPr>
        <w:t>Note:</w:t>
      </w:r>
      <w:r>
        <w:rPr>
          <w:rFonts w:eastAsia="Times New Roman"/>
        </w:rPr>
        <w:t xml:space="preserve"> If the approver wants to see all the documentation for a reconciliation, they can download the Audit package for the reconciliation. See </w:t>
      </w:r>
      <w:hyperlink w:anchor="_Additional_Account_Reconciliation" w:history="1">
        <w:r w:rsidRPr="002E087B">
          <w:rPr>
            <w:rStyle w:val="Hyperlink"/>
            <w:rFonts w:eastAsia="Times New Roman"/>
          </w:rPr>
          <w:t>Additional Account Reconciliation Tools</w:t>
        </w:r>
      </w:hyperlink>
      <w:r>
        <w:rPr>
          <w:rFonts w:eastAsia="Times New Roman"/>
        </w:rPr>
        <w:t xml:space="preserve"> (Item 6) for more detail.  </w:t>
      </w:r>
    </w:p>
    <w:p w14:paraId="122D1E1D" w14:textId="77777777" w:rsidR="00897D70" w:rsidRDefault="00897D70" w:rsidP="00897D70">
      <w:pPr>
        <w:pStyle w:val="Heading3"/>
        <w:jc w:val="both"/>
      </w:pPr>
      <w:bookmarkStart w:id="26" w:name="_Additional_Account_Reconciliation"/>
      <w:bookmarkStart w:id="27" w:name="_Toc121382927"/>
      <w:bookmarkStart w:id="28" w:name="_Toc173308183"/>
      <w:bookmarkEnd w:id="26"/>
      <w:r>
        <w:t>Selecting multiple reconciliations</w:t>
      </w:r>
      <w:bookmarkEnd w:id="27"/>
      <w:bookmarkEnd w:id="28"/>
    </w:p>
    <w:p w14:paraId="67E8EB31" w14:textId="77777777" w:rsidR="00897D70" w:rsidRDefault="00897D70" w:rsidP="00897D70">
      <w:pPr>
        <w:jc w:val="both"/>
        <w:rPr>
          <w:bCs/>
          <w:spacing w:val="15"/>
          <w:szCs w:val="22"/>
        </w:rPr>
      </w:pPr>
      <w:r>
        <w:rPr>
          <w:bCs/>
          <w:spacing w:val="15"/>
          <w:szCs w:val="22"/>
        </w:rPr>
        <w:t xml:space="preserve">Preparers </w:t>
      </w:r>
      <w:proofErr w:type="gramStart"/>
      <w:r>
        <w:rPr>
          <w:bCs/>
          <w:spacing w:val="15"/>
          <w:szCs w:val="22"/>
        </w:rPr>
        <w:t>have the ability to</w:t>
      </w:r>
      <w:proofErr w:type="gramEnd"/>
      <w:r>
        <w:rPr>
          <w:bCs/>
          <w:spacing w:val="15"/>
          <w:szCs w:val="22"/>
        </w:rPr>
        <w:t xml:space="preserve"> select multiple reconciliations to “Prepare”.  </w:t>
      </w:r>
    </w:p>
    <w:p w14:paraId="6D939A87" w14:textId="77777777" w:rsidR="00897D70" w:rsidRDefault="00897D70" w:rsidP="00897D70">
      <w:pPr>
        <w:pStyle w:val="ListParagraph"/>
        <w:numPr>
          <w:ilvl w:val="0"/>
          <w:numId w:val="41"/>
        </w:numPr>
        <w:jc w:val="both"/>
        <w:rPr>
          <w:bCs/>
          <w:spacing w:val="15"/>
          <w:szCs w:val="22"/>
        </w:rPr>
      </w:pPr>
      <w:r>
        <w:rPr>
          <w:bCs/>
          <w:spacing w:val="15"/>
          <w:szCs w:val="22"/>
        </w:rPr>
        <w:t>Select the reciliations to be “Prepared”</w:t>
      </w:r>
    </w:p>
    <w:p w14:paraId="529C242E" w14:textId="77777777" w:rsidR="00897D70" w:rsidRDefault="00897D70" w:rsidP="00897D70">
      <w:pPr>
        <w:pStyle w:val="ListParagraph"/>
        <w:numPr>
          <w:ilvl w:val="0"/>
          <w:numId w:val="41"/>
        </w:numPr>
        <w:jc w:val="both"/>
        <w:rPr>
          <w:bCs/>
          <w:spacing w:val="15"/>
          <w:szCs w:val="22"/>
        </w:rPr>
      </w:pPr>
      <w:r>
        <w:rPr>
          <w:bCs/>
          <w:spacing w:val="15"/>
          <w:szCs w:val="22"/>
        </w:rPr>
        <w:t>Once selected the reconciliations can be “Prepared”</w:t>
      </w:r>
    </w:p>
    <w:p w14:paraId="4B24CB5B" w14:textId="77777777" w:rsidR="00897D70" w:rsidRDefault="00897D70" w:rsidP="00897D70">
      <w:pPr>
        <w:pStyle w:val="ListParagraph"/>
        <w:numPr>
          <w:ilvl w:val="1"/>
          <w:numId w:val="41"/>
        </w:numPr>
        <w:jc w:val="both"/>
        <w:rPr>
          <w:bCs/>
          <w:spacing w:val="15"/>
          <w:szCs w:val="22"/>
        </w:rPr>
      </w:pPr>
      <w:r>
        <w:rPr>
          <w:bCs/>
          <w:spacing w:val="15"/>
          <w:szCs w:val="22"/>
        </w:rPr>
        <w:t>NOTE: All reconciliations must still meet the “Preparer Rules”</w:t>
      </w:r>
    </w:p>
    <w:p w14:paraId="5D9A494F" w14:textId="77777777" w:rsidR="00897D70" w:rsidRDefault="00897D70" w:rsidP="00897D70">
      <w:pPr>
        <w:pStyle w:val="ListParagraph"/>
        <w:numPr>
          <w:ilvl w:val="2"/>
          <w:numId w:val="41"/>
        </w:numPr>
        <w:jc w:val="both"/>
        <w:rPr>
          <w:bCs/>
          <w:spacing w:val="15"/>
          <w:szCs w:val="22"/>
        </w:rPr>
      </w:pPr>
      <w:r>
        <w:rPr>
          <w:bCs/>
          <w:spacing w:val="15"/>
          <w:szCs w:val="22"/>
        </w:rPr>
        <w:t>At least one attachment</w:t>
      </w:r>
    </w:p>
    <w:p w14:paraId="02FB4115" w14:textId="77777777" w:rsidR="00897D70" w:rsidRDefault="00897D70" w:rsidP="00897D70">
      <w:pPr>
        <w:pStyle w:val="ListParagraph"/>
        <w:numPr>
          <w:ilvl w:val="2"/>
          <w:numId w:val="41"/>
        </w:numPr>
        <w:jc w:val="both"/>
        <w:rPr>
          <w:bCs/>
          <w:spacing w:val="15"/>
          <w:szCs w:val="22"/>
        </w:rPr>
      </w:pPr>
      <w:r>
        <w:rPr>
          <w:bCs/>
          <w:spacing w:val="15"/>
          <w:szCs w:val="22"/>
        </w:rPr>
        <w:t xml:space="preserve">At </w:t>
      </w:r>
      <w:proofErr w:type="spellStart"/>
      <w:r>
        <w:rPr>
          <w:bCs/>
          <w:spacing w:val="15"/>
          <w:szCs w:val="22"/>
        </w:rPr>
        <w:t>lease</w:t>
      </w:r>
      <w:proofErr w:type="spellEnd"/>
      <w:r>
        <w:rPr>
          <w:bCs/>
          <w:spacing w:val="15"/>
          <w:szCs w:val="22"/>
        </w:rPr>
        <w:t xml:space="preserve"> one detailed line item</w:t>
      </w:r>
    </w:p>
    <w:p w14:paraId="7BFC6CE3" w14:textId="77777777" w:rsidR="00897D70" w:rsidRPr="00044888" w:rsidRDefault="00897D70" w:rsidP="00897D70">
      <w:pPr>
        <w:pStyle w:val="ListParagraph"/>
        <w:numPr>
          <w:ilvl w:val="2"/>
          <w:numId w:val="41"/>
        </w:numPr>
        <w:jc w:val="both"/>
        <w:rPr>
          <w:bCs/>
          <w:spacing w:val="15"/>
          <w:szCs w:val="22"/>
        </w:rPr>
      </w:pPr>
      <w:r>
        <w:rPr>
          <w:bCs/>
          <w:spacing w:val="15"/>
          <w:szCs w:val="22"/>
        </w:rPr>
        <w:t>Meet the Unexplained limit</w:t>
      </w:r>
    </w:p>
    <w:p w14:paraId="3E4BECA8" w14:textId="01B629E4" w:rsidR="00C852F7" w:rsidRPr="00897D70" w:rsidRDefault="00897D70" w:rsidP="00897D70">
      <w:pPr>
        <w:jc w:val="both"/>
        <w:rPr>
          <w:bCs/>
          <w:spacing w:val="15"/>
          <w:szCs w:val="22"/>
        </w:rPr>
      </w:pPr>
      <w:r>
        <w:rPr>
          <w:noProof/>
        </w:rPr>
        <w:drawing>
          <wp:inline distT="0" distB="0" distL="0" distR="0" wp14:anchorId="3B8F6D86" wp14:editId="79137208">
            <wp:extent cx="5257800" cy="2218947"/>
            <wp:effectExtent l="0" t="0" r="0" b="0"/>
            <wp:docPr id="1048022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22047" name="Picture 1" descr="A screenshot of a computer&#10;&#10;Description automatically generated"/>
                    <pic:cNvPicPr/>
                  </pic:nvPicPr>
                  <pic:blipFill>
                    <a:blip r:embed="rId51"/>
                    <a:stretch>
                      <a:fillRect/>
                    </a:stretch>
                  </pic:blipFill>
                  <pic:spPr>
                    <a:xfrm>
                      <a:off x="0" y="0"/>
                      <a:ext cx="5293844" cy="2234159"/>
                    </a:xfrm>
                    <a:prstGeom prst="rect">
                      <a:avLst/>
                    </a:prstGeom>
                  </pic:spPr>
                </pic:pic>
              </a:graphicData>
            </a:graphic>
          </wp:inline>
        </w:drawing>
      </w:r>
    </w:p>
    <w:p w14:paraId="4CE54D01" w14:textId="053E338A" w:rsidR="0095386D" w:rsidRDefault="0095386D" w:rsidP="00264013">
      <w:pPr>
        <w:pStyle w:val="Heading1"/>
        <w:jc w:val="both"/>
      </w:pPr>
      <w:bookmarkStart w:id="29" w:name="_Toc173308184"/>
      <w:r>
        <w:lastRenderedPageBreak/>
        <w:t xml:space="preserve">Additional </w:t>
      </w:r>
      <w:r w:rsidR="003A46B8">
        <w:t>Account Reconciliation</w:t>
      </w:r>
      <w:r>
        <w:t xml:space="preserve"> </w:t>
      </w:r>
      <w:r w:rsidR="00583665">
        <w:t>Tools</w:t>
      </w:r>
      <w:bookmarkEnd w:id="29"/>
    </w:p>
    <w:p w14:paraId="5D6A7AA8" w14:textId="66B0A7D8" w:rsidR="0095386D" w:rsidRDefault="00726F7D" w:rsidP="00264013">
      <w:pPr>
        <w:jc w:val="both"/>
      </w:pPr>
      <w:r>
        <w:t xml:space="preserve">There are </w:t>
      </w:r>
      <w:r w:rsidR="00583665">
        <w:t xml:space="preserve">additional tools </w:t>
      </w:r>
      <w:r>
        <w:t xml:space="preserve">in </w:t>
      </w:r>
      <w:r w:rsidR="00CD6312">
        <w:t>Account Reconciliations</w:t>
      </w:r>
      <w:r>
        <w:t xml:space="preserve"> to facilitate the reconciliation</w:t>
      </w:r>
      <w:r w:rsidR="00583665">
        <w:t xml:space="preserve"> </w:t>
      </w:r>
      <w:r>
        <w:t xml:space="preserve">process. </w:t>
      </w:r>
      <w:r w:rsidR="005D5072">
        <w:t xml:space="preserve">Most of these tools are located within the “Reconcile” window. </w:t>
      </w:r>
    </w:p>
    <w:p w14:paraId="2223EC00" w14:textId="1F66724D" w:rsidR="004127BF" w:rsidRPr="004127BF" w:rsidRDefault="00897D70" w:rsidP="00264013">
      <w:pPr>
        <w:jc w:val="both"/>
        <w:rPr>
          <w:rFonts w:ascii="Calibri" w:eastAsia="Times New Roman" w:hAnsi="Calibri" w:cs="Calibri"/>
          <w:color w:val="000000"/>
          <w:szCs w:val="22"/>
        </w:rPr>
      </w:pPr>
      <w:r>
        <w:rPr>
          <w:noProof/>
        </w:rPr>
        <w:drawing>
          <wp:inline distT="0" distB="0" distL="0" distR="0" wp14:anchorId="383BAF77" wp14:editId="7286F249">
            <wp:extent cx="6400800" cy="373380"/>
            <wp:effectExtent l="0" t="0" r="0" b="7620"/>
            <wp:docPr id="1458833186" name="Picture 145883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a:noFill/>
                    </a:ln>
                  </pic:spPr>
                </pic:pic>
              </a:graphicData>
            </a:graphic>
          </wp:inline>
        </w:drawing>
      </w:r>
    </w:p>
    <w:p w14:paraId="4B8BB551" w14:textId="77777777" w:rsidR="00897D70" w:rsidRPr="00EC6139" w:rsidRDefault="00897D70" w:rsidP="00897D70">
      <w:pPr>
        <w:pStyle w:val="ListParagraph"/>
        <w:numPr>
          <w:ilvl w:val="0"/>
          <w:numId w:val="12"/>
        </w:numPr>
        <w:ind w:left="360"/>
        <w:jc w:val="both"/>
        <w:rPr>
          <w:rFonts w:eastAsia="Times New Roman" w:cstheme="minorHAnsi"/>
          <w:color w:val="000000"/>
          <w:szCs w:val="22"/>
        </w:rPr>
      </w:pPr>
      <w:r w:rsidRPr="00EC6139">
        <w:rPr>
          <w:rFonts w:eastAsia="Times New Roman" w:cstheme="minorHAnsi"/>
          <w:b/>
          <w:color w:val="000000"/>
          <w:szCs w:val="22"/>
        </w:rPr>
        <w:t>P</w:t>
      </w:r>
      <w:r>
        <w:rPr>
          <w:rFonts w:eastAsia="Times New Roman" w:cstheme="minorHAnsi"/>
          <w:b/>
          <w:color w:val="000000"/>
          <w:szCs w:val="22"/>
        </w:rPr>
        <w:t xml:space="preserve">rior </w:t>
      </w:r>
      <w:proofErr w:type="gramStart"/>
      <w:r>
        <w:rPr>
          <w:rFonts w:eastAsia="Times New Roman" w:cstheme="minorHAnsi"/>
          <w:b/>
          <w:color w:val="000000"/>
          <w:szCs w:val="22"/>
        </w:rPr>
        <w:t xml:space="preserve">Items </w:t>
      </w:r>
      <w:r w:rsidRPr="00EC6139">
        <w:rPr>
          <w:rFonts w:eastAsia="Times New Roman" w:cstheme="minorHAnsi"/>
          <w:color w:val="000000"/>
          <w:szCs w:val="22"/>
        </w:rPr>
        <w:t xml:space="preserve"> –</w:t>
      </w:r>
      <w:proofErr w:type="gramEnd"/>
      <w:r w:rsidRPr="00EC6139">
        <w:rPr>
          <w:rFonts w:eastAsia="Times New Roman" w:cstheme="minorHAnsi"/>
          <w:color w:val="000000"/>
          <w:szCs w:val="22"/>
        </w:rPr>
        <w:t xml:space="preserve"> allows the user to pull forward all the line items from the prior reconciliation period. </w:t>
      </w:r>
    </w:p>
    <w:p w14:paraId="49B7D2DF" w14:textId="77777777" w:rsidR="00897D70" w:rsidRPr="006E3B92" w:rsidRDefault="00897D70" w:rsidP="00897D70">
      <w:pPr>
        <w:pStyle w:val="ListParagraph"/>
        <w:numPr>
          <w:ilvl w:val="1"/>
          <w:numId w:val="12"/>
        </w:numPr>
        <w:ind w:left="720"/>
        <w:jc w:val="both"/>
        <w:rPr>
          <w:rFonts w:eastAsia="Times New Roman" w:cstheme="minorHAnsi"/>
          <w:color w:val="000000"/>
          <w:szCs w:val="22"/>
        </w:rPr>
      </w:pPr>
      <w:r w:rsidRPr="00EC6139">
        <w:rPr>
          <w:rFonts w:eastAsia="Times New Roman" w:cstheme="minorHAnsi"/>
          <w:color w:val="000000"/>
          <w:szCs w:val="22"/>
        </w:rPr>
        <w:t xml:space="preserve">The preparer will be responsible for pulling items forward, as needed. These items </w:t>
      </w:r>
      <w:r w:rsidRPr="00EC6139">
        <w:rPr>
          <w:rFonts w:eastAsia="Times New Roman" w:cstheme="minorHAnsi"/>
          <w:b/>
          <w:i/>
          <w:color w:val="000000"/>
          <w:szCs w:val="22"/>
        </w:rPr>
        <w:t>do not pull forward</w:t>
      </w:r>
      <w:r w:rsidRPr="00EC6139">
        <w:rPr>
          <w:rFonts w:eastAsia="Times New Roman" w:cstheme="minorHAnsi"/>
          <w:b/>
          <w:color w:val="000000"/>
          <w:szCs w:val="22"/>
        </w:rPr>
        <w:t xml:space="preserve"> </w:t>
      </w:r>
      <w:r w:rsidRPr="00EC6139">
        <w:rPr>
          <w:rFonts w:eastAsia="Times New Roman" w:cstheme="minorHAnsi"/>
          <w:b/>
          <w:i/>
          <w:color w:val="000000"/>
          <w:szCs w:val="22"/>
        </w:rPr>
        <w:t>automatically</w:t>
      </w:r>
      <w:r w:rsidRPr="00EC6139">
        <w:rPr>
          <w:rFonts w:eastAsia="Times New Roman" w:cstheme="minorHAnsi"/>
          <w:i/>
          <w:color w:val="000000"/>
          <w:szCs w:val="22"/>
        </w:rPr>
        <w:t xml:space="preserve"> </w:t>
      </w:r>
      <w:r w:rsidRPr="00EC6139">
        <w:rPr>
          <w:rFonts w:eastAsia="Times New Roman" w:cstheme="minorHAnsi"/>
          <w:color w:val="000000"/>
          <w:szCs w:val="22"/>
        </w:rPr>
        <w:t>for all the reconciliations when the period is opened</w:t>
      </w:r>
      <w:r w:rsidRPr="00EC6139">
        <w:rPr>
          <w:rFonts w:eastAsia="Times New Roman" w:cstheme="minorHAnsi"/>
          <w:i/>
          <w:color w:val="000000"/>
          <w:szCs w:val="22"/>
        </w:rPr>
        <w:t>.</w:t>
      </w:r>
      <w:r w:rsidRPr="00EC6139">
        <w:rPr>
          <w:rFonts w:eastAsia="Times New Roman" w:cstheme="minorHAnsi"/>
          <w:i/>
          <w:color w:val="000000"/>
          <w:szCs w:val="22"/>
          <w:u w:val="single"/>
        </w:rPr>
        <w:t xml:space="preserve"> </w:t>
      </w:r>
    </w:p>
    <w:p w14:paraId="2C2184D0" w14:textId="77777777" w:rsidR="00897D70" w:rsidRPr="00EC6139" w:rsidRDefault="00897D70" w:rsidP="00897D70">
      <w:pPr>
        <w:pStyle w:val="ListParagraph"/>
        <w:numPr>
          <w:ilvl w:val="1"/>
          <w:numId w:val="12"/>
        </w:numPr>
        <w:ind w:left="720"/>
        <w:jc w:val="both"/>
        <w:rPr>
          <w:rFonts w:eastAsia="Times New Roman" w:cstheme="minorHAnsi"/>
          <w:color w:val="000000"/>
          <w:szCs w:val="22"/>
        </w:rPr>
      </w:pPr>
      <w:r>
        <w:rPr>
          <w:rFonts w:eastAsia="Times New Roman" w:cstheme="minorHAnsi"/>
          <w:iCs/>
          <w:color w:val="000000"/>
          <w:szCs w:val="22"/>
        </w:rPr>
        <w:t>The preparer can choose to copy or pull items.  If copy is selected, the prepared can modify the line after it is copied into the reconciliation.  If pull is selected, the item cannot be modified.</w:t>
      </w:r>
    </w:p>
    <w:p w14:paraId="1CF0E433" w14:textId="77777777" w:rsidR="00897D70" w:rsidRPr="00EC6139" w:rsidRDefault="00897D70" w:rsidP="00897D70">
      <w:pPr>
        <w:pStyle w:val="ListParagraph"/>
        <w:numPr>
          <w:ilvl w:val="0"/>
          <w:numId w:val="12"/>
        </w:numPr>
        <w:ind w:left="360"/>
        <w:jc w:val="both"/>
        <w:rPr>
          <w:rFonts w:eastAsia="Times New Roman" w:cstheme="minorHAnsi"/>
          <w:color w:val="000000"/>
          <w:szCs w:val="22"/>
        </w:rPr>
      </w:pPr>
      <w:r w:rsidRPr="00EC6139">
        <w:rPr>
          <w:rFonts w:eastAsia="Times New Roman" w:cstheme="minorHAnsi"/>
          <w:b/>
          <w:color w:val="000000"/>
          <w:szCs w:val="22"/>
        </w:rPr>
        <w:t>Pull R</w:t>
      </w:r>
      <w:r w:rsidRPr="00EC6139">
        <w:rPr>
          <w:rFonts w:eastAsia="Times New Roman" w:cstheme="minorHAnsi"/>
          <w:color w:val="000000"/>
          <w:szCs w:val="22"/>
        </w:rPr>
        <w:t>-</w:t>
      </w:r>
      <w:r w:rsidRPr="00EC6139">
        <w:rPr>
          <w:rFonts w:eastAsia="Times New Roman" w:cstheme="minorHAnsi"/>
          <w:b/>
          <w:color w:val="000000"/>
          <w:szCs w:val="22"/>
        </w:rPr>
        <w:t>Docs</w:t>
      </w:r>
      <w:r w:rsidRPr="00EC6139">
        <w:rPr>
          <w:rFonts w:eastAsia="Times New Roman" w:cstheme="minorHAnsi"/>
          <w:color w:val="000000"/>
          <w:szCs w:val="22"/>
        </w:rPr>
        <w:t xml:space="preserve"> – allows the user to pull forward the R-Docs (supporting reference documents) from the prior reconciliation period. </w:t>
      </w:r>
    </w:p>
    <w:p w14:paraId="606F3AB0" w14:textId="29B92552" w:rsidR="00897D70" w:rsidRPr="006828C3" w:rsidRDefault="00897D70" w:rsidP="00897D70">
      <w:pPr>
        <w:pStyle w:val="ListParagraph"/>
        <w:numPr>
          <w:ilvl w:val="0"/>
          <w:numId w:val="12"/>
        </w:numPr>
        <w:ind w:left="360"/>
        <w:jc w:val="both"/>
        <w:rPr>
          <w:rFonts w:eastAsia="Times New Roman" w:cstheme="minorHAnsi"/>
          <w:color w:val="000000"/>
          <w:szCs w:val="22"/>
        </w:rPr>
      </w:pPr>
      <w:r w:rsidRPr="00EC6139">
        <w:rPr>
          <w:rFonts w:eastAsia="Times New Roman" w:cstheme="minorHAnsi"/>
          <w:b/>
          <w:color w:val="000000"/>
          <w:szCs w:val="22"/>
        </w:rPr>
        <w:t xml:space="preserve">Reports – </w:t>
      </w:r>
      <w:r w:rsidRPr="00EC6139">
        <w:rPr>
          <w:rFonts w:eastAsia="Times New Roman" w:cstheme="minorHAnsi"/>
          <w:color w:val="000000"/>
          <w:szCs w:val="22"/>
        </w:rPr>
        <w:t xml:space="preserve">allows the user to run reports to detail the reconciliation line-item details or the history of the reconciliation (all the steps a reconciliation has gone through).  The report can be run in local or translated currency (USD for </w:t>
      </w:r>
      <w:sdt>
        <w:sdtPr>
          <w:rPr>
            <w:rFonts w:eastAsia="Times New Roman" w:cstheme="minorHAnsi"/>
            <w:color w:val="000000"/>
            <w:szCs w:val="22"/>
          </w:rPr>
          <w:alias w:val="Company"/>
          <w:tag w:val=""/>
          <w:id w:val="-479065739"/>
          <w:placeholder>
            <w:docPart w:val="EF2A900AD9FA4EEF9B9D6802D74EF3D4"/>
          </w:placeholder>
          <w:dataBinding w:prefixMappings="xmlns:ns0='http://schemas.openxmlformats.org/officeDocument/2006/extended-properties' " w:xpath="/ns0:Properties[1]/ns0:Company[1]" w:storeItemID="{6668398D-A668-4E3E-A5EB-62B293D839F1}"/>
          <w:text/>
        </w:sdtPr>
        <w:sdtEndPr/>
        <w:sdtContent>
          <w:r>
            <w:rPr>
              <w:rFonts w:eastAsia="Times New Roman" w:cstheme="minorHAnsi"/>
              <w:color w:val="000000"/>
              <w:szCs w:val="22"/>
            </w:rPr>
            <w:t>APi Group</w:t>
          </w:r>
        </w:sdtContent>
      </w:sdt>
      <w:r w:rsidRPr="00EC6139">
        <w:rPr>
          <w:rFonts w:eastAsia="Times New Roman" w:cstheme="minorHAnsi"/>
          <w:color w:val="000000"/>
          <w:szCs w:val="22"/>
        </w:rPr>
        <w:t xml:space="preserve">). </w:t>
      </w:r>
    </w:p>
    <w:p w14:paraId="262B5AB0" w14:textId="77777777" w:rsidR="00897D70" w:rsidRPr="004A606A" w:rsidRDefault="00897D70" w:rsidP="00897D70">
      <w:pPr>
        <w:pStyle w:val="ListParagraph"/>
        <w:numPr>
          <w:ilvl w:val="0"/>
          <w:numId w:val="12"/>
        </w:numPr>
        <w:ind w:left="360"/>
        <w:jc w:val="both"/>
        <w:rPr>
          <w:rFonts w:eastAsia="Times New Roman" w:cstheme="minorHAnsi"/>
          <w:b/>
          <w:color w:val="000000"/>
          <w:szCs w:val="22"/>
        </w:rPr>
      </w:pPr>
      <w:r w:rsidRPr="004A606A">
        <w:rPr>
          <w:rFonts w:eastAsia="Times New Roman" w:cstheme="minorHAnsi"/>
          <w:b/>
          <w:color w:val="000000"/>
          <w:szCs w:val="22"/>
        </w:rPr>
        <w:t xml:space="preserve">Audit </w:t>
      </w:r>
      <w:r w:rsidRPr="004A606A">
        <w:rPr>
          <w:rFonts w:eastAsia="Times New Roman" w:cstheme="minorHAnsi"/>
          <w:color w:val="000000"/>
          <w:szCs w:val="22"/>
        </w:rPr>
        <w:t>–</w:t>
      </w:r>
      <w:r w:rsidRPr="004A606A">
        <w:rPr>
          <w:rFonts w:eastAsia="Times New Roman" w:cstheme="minorHAnsi"/>
          <w:b/>
          <w:color w:val="000000"/>
          <w:szCs w:val="22"/>
        </w:rPr>
        <w:t xml:space="preserve"> </w:t>
      </w:r>
      <w:r w:rsidRPr="004A606A">
        <w:rPr>
          <w:rFonts w:eastAsia="Times New Roman" w:cstheme="minorHAnsi"/>
          <w:color w:val="000000"/>
          <w:szCs w:val="22"/>
        </w:rPr>
        <w:t xml:space="preserve">produces a package for the user to download which contains the reconciliation and all the supporting documents in a .zip file. This can be useful for an approver when a reconciliation has several supporting documents attached. </w:t>
      </w:r>
    </w:p>
    <w:p w14:paraId="184E1D20" w14:textId="3BE0057C" w:rsidR="005E1B9C" w:rsidRPr="005E1B9C" w:rsidRDefault="009B43A3" w:rsidP="00264013">
      <w:pPr>
        <w:jc w:val="both"/>
        <w:rPr>
          <w:rFonts w:ascii="Calibri" w:eastAsia="Times New Roman" w:hAnsi="Calibri" w:cs="Times New Roman"/>
          <w:b/>
          <w:color w:val="000000"/>
          <w:szCs w:val="22"/>
        </w:rPr>
      </w:pPr>
      <w:r>
        <w:rPr>
          <w:noProof/>
        </w:rPr>
        <w:lastRenderedPageBreak/>
        <w:drawing>
          <wp:inline distT="0" distB="0" distL="0" distR="0" wp14:anchorId="09567B82" wp14:editId="5A9630F5">
            <wp:extent cx="6152764" cy="5276850"/>
            <wp:effectExtent l="0" t="0" r="635" b="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0480" cy="5283468"/>
                    </a:xfrm>
                    <a:prstGeom prst="rect">
                      <a:avLst/>
                    </a:prstGeom>
                    <a:noFill/>
                    <a:ln>
                      <a:noFill/>
                    </a:ln>
                  </pic:spPr>
                </pic:pic>
              </a:graphicData>
            </a:graphic>
          </wp:inline>
        </w:drawing>
      </w:r>
    </w:p>
    <w:p w14:paraId="3E752DC9" w14:textId="54616982" w:rsidR="00B610A6" w:rsidRPr="00141F4F" w:rsidRDefault="00B610A6"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 xml:space="preserve">Once the “Audit” icon has been clicked, the “Reconciliation </w:t>
      </w:r>
      <w:r w:rsidR="00E65FA0" w:rsidRPr="00141F4F">
        <w:rPr>
          <w:rFonts w:eastAsia="Times New Roman" w:cstheme="minorHAnsi"/>
          <w:bCs/>
          <w:color w:val="000000"/>
          <w:szCs w:val="22"/>
        </w:rPr>
        <w:t xml:space="preserve">Audit </w:t>
      </w:r>
      <w:r w:rsidRPr="00141F4F">
        <w:rPr>
          <w:rFonts w:eastAsia="Times New Roman" w:cstheme="minorHAnsi"/>
          <w:bCs/>
          <w:color w:val="000000"/>
          <w:szCs w:val="22"/>
        </w:rPr>
        <w:t>Package Download</w:t>
      </w:r>
      <w:r w:rsidR="00E65FA0" w:rsidRPr="00141F4F">
        <w:rPr>
          <w:rFonts w:eastAsia="Times New Roman" w:cstheme="minorHAnsi"/>
          <w:bCs/>
          <w:color w:val="000000"/>
          <w:szCs w:val="22"/>
        </w:rPr>
        <w:t>” dialog box appears.  Click “Download” to continue</w:t>
      </w:r>
    </w:p>
    <w:p w14:paraId="38198A07" w14:textId="1F03C255" w:rsidR="00E65FA0" w:rsidRPr="00141F4F" w:rsidRDefault="005E1B9C"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When the OneStream XF File Explorer window opens, select the file by clicking on it</w:t>
      </w:r>
    </w:p>
    <w:p w14:paraId="6E42E901" w14:textId="2C145812" w:rsidR="005E1B9C" w:rsidRPr="00141F4F" w:rsidRDefault="004E0305"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Click on the “Download Selected File’s Content File”</w:t>
      </w:r>
    </w:p>
    <w:p w14:paraId="2FA7FB70" w14:textId="68B90345" w:rsidR="005E1B9C" w:rsidRPr="00141F4F" w:rsidRDefault="005E1B9C"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A new File Explorer window opens, showing the location of the downloaded .zip file and the contents</w:t>
      </w:r>
    </w:p>
    <w:p w14:paraId="0A9E35D3" w14:textId="668A3ADB" w:rsidR="005E1B9C" w:rsidRPr="00141F4F" w:rsidRDefault="005E1B9C"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The .pdf document above contains an overall summary of the reconciliation’s status, explained items, descriptions, and sign-off history</w:t>
      </w:r>
    </w:p>
    <w:p w14:paraId="6D22D210" w14:textId="2B7A7C49" w:rsidR="005E1B9C" w:rsidRPr="00141F4F" w:rsidRDefault="00811138" w:rsidP="00264013">
      <w:pPr>
        <w:pStyle w:val="ListParagraph"/>
        <w:numPr>
          <w:ilvl w:val="1"/>
          <w:numId w:val="12"/>
        </w:numPr>
        <w:jc w:val="both"/>
        <w:rPr>
          <w:rFonts w:eastAsia="Times New Roman" w:cstheme="minorHAnsi"/>
          <w:bCs/>
          <w:color w:val="000000"/>
          <w:szCs w:val="22"/>
        </w:rPr>
      </w:pPr>
      <w:r w:rsidRPr="00141F4F">
        <w:rPr>
          <w:rFonts w:eastAsia="Times New Roman" w:cstheme="minorHAnsi"/>
          <w:bCs/>
          <w:color w:val="000000"/>
          <w:szCs w:val="22"/>
        </w:rPr>
        <w:t>All support docs such as</w:t>
      </w:r>
      <w:r w:rsidR="005E1B9C" w:rsidRPr="00141F4F">
        <w:rPr>
          <w:rFonts w:eastAsia="Times New Roman" w:cstheme="minorHAnsi"/>
          <w:bCs/>
          <w:color w:val="000000"/>
          <w:szCs w:val="22"/>
        </w:rPr>
        <w:t xml:space="preserve"> T-Docs, R-Docs </w:t>
      </w:r>
      <w:r w:rsidRPr="00141F4F">
        <w:rPr>
          <w:rFonts w:eastAsia="Times New Roman" w:cstheme="minorHAnsi"/>
          <w:bCs/>
          <w:color w:val="000000"/>
          <w:szCs w:val="22"/>
        </w:rPr>
        <w:t xml:space="preserve">and </w:t>
      </w:r>
      <w:r w:rsidR="005E1B9C" w:rsidRPr="00141F4F">
        <w:rPr>
          <w:rFonts w:eastAsia="Times New Roman" w:cstheme="minorHAnsi"/>
          <w:bCs/>
          <w:color w:val="000000"/>
          <w:szCs w:val="22"/>
        </w:rPr>
        <w:t>I-Docs</w:t>
      </w:r>
      <w:r w:rsidRPr="00141F4F">
        <w:rPr>
          <w:rFonts w:eastAsia="Times New Roman" w:cstheme="minorHAnsi"/>
          <w:bCs/>
          <w:color w:val="000000"/>
          <w:szCs w:val="22"/>
        </w:rPr>
        <w:t xml:space="preserve"> are downloaded to the audit package .zip file</w:t>
      </w:r>
    </w:p>
    <w:p w14:paraId="7B84F071" w14:textId="77777777" w:rsidR="007E7759" w:rsidRDefault="007E7759">
      <w:pPr>
        <w:rPr>
          <w:b/>
          <w:color w:val="FFFFFF" w:themeColor="background1"/>
          <w:spacing w:val="15"/>
          <w:sz w:val="32"/>
          <w:szCs w:val="22"/>
        </w:rPr>
      </w:pPr>
      <w:r>
        <w:br w:type="page"/>
      </w:r>
    </w:p>
    <w:p w14:paraId="062B992A" w14:textId="399A9CFA" w:rsidR="009C0C5F" w:rsidRPr="008408EC" w:rsidRDefault="006229EA" w:rsidP="00264013">
      <w:pPr>
        <w:pStyle w:val="Heading1"/>
        <w:jc w:val="both"/>
      </w:pPr>
      <w:bookmarkStart w:id="30" w:name="_Toc173308185"/>
      <w:r w:rsidRPr="008408EC">
        <w:lastRenderedPageBreak/>
        <w:t xml:space="preserve">Reporting for </w:t>
      </w:r>
      <w:r w:rsidR="009C0C5F" w:rsidRPr="008408EC">
        <w:t>Account Reconciliation</w:t>
      </w:r>
      <w:r w:rsidRPr="008408EC">
        <w:t>s</w:t>
      </w:r>
      <w:bookmarkEnd w:id="30"/>
    </w:p>
    <w:p w14:paraId="66C31C42" w14:textId="77777777" w:rsidR="00213988" w:rsidRPr="008408EC" w:rsidRDefault="00213988" w:rsidP="00264013">
      <w:pPr>
        <w:spacing w:after="0" w:line="240" w:lineRule="auto"/>
        <w:jc w:val="both"/>
      </w:pPr>
      <w:bookmarkStart w:id="31" w:name="_Hlk10008964"/>
      <w:r w:rsidRPr="008408EC">
        <w:t xml:space="preserve">There are several different reports that can be useful to track the progress of reconciliations and analyze reconciliation details. </w:t>
      </w:r>
    </w:p>
    <w:p w14:paraId="60DB25CE" w14:textId="5298D41D" w:rsidR="00B97C97" w:rsidRPr="008408EC" w:rsidRDefault="0052470C" w:rsidP="00264013">
      <w:pPr>
        <w:spacing w:before="0"/>
        <w:jc w:val="both"/>
        <w:rPr>
          <w:rFonts w:ascii="Calibri" w:eastAsia="Times New Roman" w:hAnsi="Calibri" w:cs="Calibri"/>
          <w:color w:val="000000"/>
          <w:szCs w:val="22"/>
        </w:rPr>
      </w:pPr>
      <w:r w:rsidRPr="008408EC">
        <w:t xml:space="preserve">To get to the reports, the user should click on the </w:t>
      </w:r>
      <w:r w:rsidR="00C45EE7" w:rsidRPr="008408EC">
        <w:t>“</w:t>
      </w:r>
      <w:r w:rsidR="00A03A1E" w:rsidRPr="008408EC">
        <w:t xml:space="preserve">Recon </w:t>
      </w:r>
      <w:r w:rsidR="00DF6EB2" w:rsidRPr="008408EC">
        <w:t>Analysis</w:t>
      </w:r>
      <w:r w:rsidR="00A03A1E" w:rsidRPr="008408EC">
        <w:t xml:space="preserve"> and </w:t>
      </w:r>
      <w:r w:rsidR="00DF6EB2" w:rsidRPr="008408EC">
        <w:t>Reporting</w:t>
      </w:r>
      <w:r w:rsidR="00A03A1E" w:rsidRPr="008408EC">
        <w:t xml:space="preserve"> Page</w:t>
      </w:r>
      <w:r w:rsidR="00C45EE7" w:rsidRPr="008408EC">
        <w:t>”</w:t>
      </w:r>
      <w:r w:rsidR="00A03A1E" w:rsidRPr="008408EC">
        <w:t xml:space="preserve"> icon</w:t>
      </w:r>
      <w:r w:rsidR="006A5CE2" w:rsidRPr="008408EC">
        <w:t xml:space="preserve"> </w:t>
      </w:r>
      <w:r w:rsidR="004B1CFF">
        <w:rPr>
          <w:rFonts w:ascii="Calibri" w:eastAsia="Times New Roman" w:hAnsi="Calibri" w:cs="Calibri"/>
          <w:color w:val="000000"/>
          <w:szCs w:val="22"/>
        </w:rPr>
        <w:fldChar w:fldCharType="begin"/>
      </w:r>
      <w:r w:rsidR="00A20BB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 </w:instrText>
      </w:r>
      <w:r w:rsidR="004B1CFF">
        <w:rPr>
          <w:rFonts w:ascii="Calibri" w:eastAsia="Times New Roman" w:hAnsi="Calibri" w:cs="Calibri"/>
          <w:color w:val="000000"/>
          <w:szCs w:val="22"/>
        </w:rPr>
        <w:fldChar w:fldCharType="separate"/>
      </w:r>
      <w:r w:rsidR="009A6A70">
        <w:rPr>
          <w:rFonts w:ascii="Calibri" w:eastAsia="Times New Roman" w:hAnsi="Calibri" w:cs="Calibri"/>
          <w:color w:val="000000"/>
          <w:szCs w:val="22"/>
        </w:rPr>
        <w:fldChar w:fldCharType="begin"/>
      </w:r>
      <w:r w:rsidR="009A6A70">
        <w:rPr>
          <w:rFonts w:ascii="Calibri" w:eastAsia="Times New Roman" w:hAnsi="Calibri" w:cs="Calibri"/>
          <w:color w:val="000000"/>
          <w:szCs w:val="22"/>
        </w:rPr>
        <w:instrText xml:space="preserve"> INCLUDEPICTURE  "C:\\Users\\JenniferBellis\\Dropbox (Finit Solutions)\\Clients and Prospects\\Rayonier Advanced Mat'ls\\1681_OS AR\\06_Training\\06B_Documentation\\Clients and Prospects\\Rayonier Advanced Mat'ls\\1681_OS AR\\06_Training\\06B_Documentation\\UserGuide\\GeneralEndUserImages\\000_User_General_ReportingIcon.jpg" \* MERGEFORMATINET </w:instrText>
      </w:r>
      <w:r w:rsidR="009A6A70">
        <w:rPr>
          <w:rFonts w:ascii="Calibri" w:eastAsia="Times New Roman" w:hAnsi="Calibri" w:cs="Calibri"/>
          <w:color w:val="000000"/>
          <w:szCs w:val="22"/>
        </w:rPr>
        <w:fldChar w:fldCharType="separate"/>
      </w:r>
      <w:r w:rsidR="004124CE">
        <w:rPr>
          <w:rFonts w:ascii="Calibri" w:eastAsia="Times New Roman" w:hAnsi="Calibri" w:cs="Calibri"/>
          <w:color w:val="000000"/>
          <w:szCs w:val="22"/>
        </w:rPr>
        <w:fldChar w:fldCharType="begin"/>
      </w:r>
      <w:r w:rsidR="004124C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4124CE">
        <w:rPr>
          <w:rFonts w:ascii="Calibri" w:eastAsia="Times New Roman" w:hAnsi="Calibri" w:cs="Calibri"/>
          <w:color w:val="000000"/>
          <w:szCs w:val="22"/>
        </w:rPr>
        <w:fldChar w:fldCharType="separate"/>
      </w:r>
      <w:r w:rsidR="00F43627">
        <w:rPr>
          <w:rFonts w:ascii="Calibri" w:eastAsia="Times New Roman" w:hAnsi="Calibri" w:cs="Calibri"/>
          <w:color w:val="000000"/>
          <w:szCs w:val="22"/>
        </w:rPr>
        <w:fldChar w:fldCharType="begin"/>
      </w:r>
      <w:r w:rsidR="00F4362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F43627">
        <w:rPr>
          <w:rFonts w:ascii="Calibri" w:eastAsia="Times New Roman" w:hAnsi="Calibri" w:cs="Calibri"/>
          <w:color w:val="000000"/>
          <w:szCs w:val="22"/>
        </w:rPr>
        <w:fldChar w:fldCharType="separate"/>
      </w:r>
      <w:r w:rsidR="00025776">
        <w:rPr>
          <w:rFonts w:ascii="Calibri" w:eastAsia="Times New Roman" w:hAnsi="Calibri" w:cs="Calibri"/>
          <w:color w:val="000000"/>
          <w:szCs w:val="22"/>
        </w:rPr>
        <w:fldChar w:fldCharType="begin"/>
      </w:r>
      <w:r w:rsidR="00025776">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025776">
        <w:rPr>
          <w:rFonts w:ascii="Calibri" w:eastAsia="Times New Roman" w:hAnsi="Calibri" w:cs="Calibri"/>
          <w:color w:val="000000"/>
          <w:szCs w:val="22"/>
        </w:rPr>
        <w:fldChar w:fldCharType="separate"/>
      </w:r>
      <w:r w:rsidR="00DA2E87">
        <w:rPr>
          <w:rFonts w:ascii="Calibri" w:eastAsia="Times New Roman" w:hAnsi="Calibri" w:cs="Calibri"/>
          <w:color w:val="000000"/>
          <w:szCs w:val="22"/>
        </w:rPr>
        <w:fldChar w:fldCharType="begin"/>
      </w:r>
      <w:r w:rsidR="00DA2E8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DA2E87">
        <w:rPr>
          <w:rFonts w:ascii="Calibri" w:eastAsia="Times New Roman" w:hAnsi="Calibri" w:cs="Calibri"/>
          <w:color w:val="000000"/>
          <w:szCs w:val="22"/>
        </w:rPr>
        <w:fldChar w:fldCharType="separate"/>
      </w:r>
      <w:r w:rsidR="00D054B2">
        <w:rPr>
          <w:rFonts w:ascii="Calibri" w:eastAsia="Times New Roman" w:hAnsi="Calibri" w:cs="Calibri"/>
          <w:color w:val="000000"/>
          <w:szCs w:val="22"/>
        </w:rPr>
        <w:fldChar w:fldCharType="begin"/>
      </w:r>
      <w:r w:rsidR="00D054B2">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D054B2">
        <w:rPr>
          <w:rFonts w:ascii="Calibri" w:eastAsia="Times New Roman" w:hAnsi="Calibri" w:cs="Calibri"/>
          <w:color w:val="000000"/>
          <w:szCs w:val="22"/>
        </w:rPr>
        <w:fldChar w:fldCharType="separate"/>
      </w:r>
      <w:r w:rsidR="00305EA4">
        <w:rPr>
          <w:rFonts w:ascii="Calibri" w:eastAsia="Times New Roman" w:hAnsi="Calibri" w:cs="Calibri"/>
          <w:color w:val="000000"/>
          <w:szCs w:val="22"/>
        </w:rPr>
        <w:fldChar w:fldCharType="begin"/>
      </w:r>
      <w:r w:rsidR="00305EA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305EA4">
        <w:rPr>
          <w:rFonts w:ascii="Calibri" w:eastAsia="Times New Roman" w:hAnsi="Calibri" w:cs="Calibri"/>
          <w:color w:val="000000"/>
          <w:szCs w:val="22"/>
        </w:rPr>
        <w:fldChar w:fldCharType="separate"/>
      </w:r>
      <w:r w:rsidR="0057191F">
        <w:rPr>
          <w:rFonts w:ascii="Calibri" w:eastAsia="Times New Roman" w:hAnsi="Calibri" w:cs="Calibri"/>
          <w:color w:val="000000"/>
          <w:szCs w:val="22"/>
        </w:rPr>
        <w:fldChar w:fldCharType="begin"/>
      </w:r>
      <w:r w:rsidR="0057191F">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57191F">
        <w:rPr>
          <w:rFonts w:ascii="Calibri" w:eastAsia="Times New Roman" w:hAnsi="Calibri" w:cs="Calibri"/>
          <w:color w:val="000000"/>
          <w:szCs w:val="22"/>
        </w:rPr>
        <w:fldChar w:fldCharType="separate"/>
      </w:r>
      <w:r w:rsidR="00517DA3">
        <w:rPr>
          <w:rFonts w:ascii="Calibri" w:eastAsia="Times New Roman" w:hAnsi="Calibri" w:cs="Calibri"/>
          <w:color w:val="000000"/>
          <w:szCs w:val="22"/>
        </w:rPr>
        <w:fldChar w:fldCharType="begin"/>
      </w:r>
      <w:r w:rsidR="00517DA3">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517DA3">
        <w:rPr>
          <w:rFonts w:ascii="Calibri" w:eastAsia="Times New Roman" w:hAnsi="Calibri" w:cs="Calibri"/>
          <w:color w:val="000000"/>
          <w:szCs w:val="22"/>
        </w:rPr>
        <w:fldChar w:fldCharType="separate"/>
      </w:r>
      <w:r w:rsidR="00A1197E">
        <w:rPr>
          <w:rFonts w:ascii="Calibri" w:eastAsia="Times New Roman" w:hAnsi="Calibri" w:cs="Calibri"/>
          <w:color w:val="000000"/>
          <w:szCs w:val="22"/>
        </w:rPr>
        <w:fldChar w:fldCharType="begin"/>
      </w:r>
      <w:r w:rsidR="00A1197E">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A1197E">
        <w:rPr>
          <w:rFonts w:ascii="Calibri" w:eastAsia="Times New Roman" w:hAnsi="Calibri" w:cs="Calibri"/>
          <w:color w:val="000000"/>
          <w:szCs w:val="22"/>
        </w:rPr>
        <w:fldChar w:fldCharType="separate"/>
      </w:r>
      <w:r w:rsidR="002D30B8">
        <w:rPr>
          <w:rFonts w:ascii="Calibri" w:eastAsia="Times New Roman" w:hAnsi="Calibri" w:cs="Calibri"/>
          <w:color w:val="000000"/>
          <w:szCs w:val="22"/>
        </w:rPr>
        <w:fldChar w:fldCharType="begin"/>
      </w:r>
      <w:r w:rsidR="002D30B8">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2D30B8">
        <w:rPr>
          <w:rFonts w:ascii="Calibri" w:eastAsia="Times New Roman" w:hAnsi="Calibri" w:cs="Calibri"/>
          <w:color w:val="000000"/>
          <w:szCs w:val="22"/>
        </w:rPr>
        <w:fldChar w:fldCharType="separate"/>
      </w:r>
      <w:r w:rsidR="006E3368">
        <w:rPr>
          <w:rFonts w:ascii="Calibri" w:eastAsia="Times New Roman" w:hAnsi="Calibri" w:cs="Calibri"/>
          <w:color w:val="000000"/>
          <w:szCs w:val="22"/>
        </w:rPr>
        <w:fldChar w:fldCharType="begin"/>
      </w:r>
      <w:r w:rsidR="006E3368">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6E3368">
        <w:rPr>
          <w:rFonts w:ascii="Calibri" w:eastAsia="Times New Roman" w:hAnsi="Calibri" w:cs="Calibri"/>
          <w:color w:val="000000"/>
          <w:szCs w:val="22"/>
        </w:rPr>
        <w:fldChar w:fldCharType="separate"/>
      </w:r>
      <w:r w:rsidR="00194DB7">
        <w:rPr>
          <w:rFonts w:ascii="Calibri" w:eastAsia="Times New Roman" w:hAnsi="Calibri" w:cs="Calibri"/>
          <w:color w:val="000000"/>
          <w:szCs w:val="22"/>
        </w:rPr>
        <w:fldChar w:fldCharType="begin"/>
      </w:r>
      <w:r w:rsidR="00194DB7">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194DB7">
        <w:rPr>
          <w:rFonts w:ascii="Calibri" w:eastAsia="Times New Roman" w:hAnsi="Calibri" w:cs="Calibri"/>
          <w:color w:val="000000"/>
          <w:szCs w:val="22"/>
        </w:rPr>
        <w:fldChar w:fldCharType="separate"/>
      </w:r>
      <w:r w:rsidR="000877EB">
        <w:rPr>
          <w:rFonts w:ascii="Calibri" w:eastAsia="Times New Roman" w:hAnsi="Calibri" w:cs="Calibri"/>
          <w:color w:val="000000"/>
          <w:szCs w:val="22"/>
        </w:rPr>
        <w:fldChar w:fldCharType="begin"/>
      </w:r>
      <w:r w:rsidR="000877EB">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0877EB">
        <w:rPr>
          <w:rFonts w:ascii="Calibri" w:eastAsia="Times New Roman" w:hAnsi="Calibri" w:cs="Calibri"/>
          <w:color w:val="000000"/>
          <w:szCs w:val="22"/>
        </w:rPr>
        <w:fldChar w:fldCharType="separate"/>
      </w:r>
      <w:r w:rsidR="000C17B5">
        <w:rPr>
          <w:rFonts w:ascii="Calibri" w:eastAsia="Times New Roman" w:hAnsi="Calibri" w:cs="Calibri"/>
          <w:color w:val="000000"/>
          <w:szCs w:val="22"/>
        </w:rPr>
        <w:fldChar w:fldCharType="begin"/>
      </w:r>
      <w:r w:rsidR="000C17B5">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0C17B5">
        <w:rPr>
          <w:rFonts w:ascii="Calibri" w:eastAsia="Times New Roman" w:hAnsi="Calibri" w:cs="Calibri"/>
          <w:color w:val="000000"/>
          <w:szCs w:val="22"/>
        </w:rPr>
        <w:fldChar w:fldCharType="separate"/>
      </w:r>
      <w:r w:rsidR="00981B15">
        <w:rPr>
          <w:rFonts w:ascii="Calibri" w:eastAsia="Times New Roman" w:hAnsi="Calibri" w:cs="Calibri"/>
          <w:color w:val="000000"/>
          <w:szCs w:val="22"/>
        </w:rPr>
        <w:fldChar w:fldCharType="begin"/>
      </w:r>
      <w:r w:rsidR="00981B15">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981B15">
        <w:rPr>
          <w:rFonts w:ascii="Calibri" w:eastAsia="Times New Roman" w:hAnsi="Calibri" w:cs="Calibri"/>
          <w:color w:val="000000"/>
          <w:szCs w:val="22"/>
        </w:rPr>
        <w:fldChar w:fldCharType="separate"/>
      </w:r>
      <w:r w:rsidR="0012015A">
        <w:rPr>
          <w:rFonts w:ascii="Calibri" w:eastAsia="Times New Roman" w:hAnsi="Calibri" w:cs="Calibri"/>
          <w:color w:val="000000"/>
          <w:szCs w:val="22"/>
        </w:rPr>
        <w:fldChar w:fldCharType="begin"/>
      </w:r>
      <w:r w:rsidR="0012015A">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12015A">
        <w:rPr>
          <w:rFonts w:ascii="Calibri" w:eastAsia="Times New Roman" w:hAnsi="Calibri" w:cs="Calibri"/>
          <w:color w:val="000000"/>
          <w:szCs w:val="22"/>
        </w:rPr>
        <w:fldChar w:fldCharType="separate"/>
      </w:r>
      <w:r w:rsidR="00A419F0">
        <w:rPr>
          <w:rFonts w:ascii="Calibri" w:eastAsia="Times New Roman" w:hAnsi="Calibri" w:cs="Calibri"/>
          <w:color w:val="000000"/>
          <w:szCs w:val="22"/>
        </w:rPr>
        <w:fldChar w:fldCharType="begin"/>
      </w:r>
      <w:r w:rsidR="00A419F0">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A419F0">
        <w:rPr>
          <w:rFonts w:ascii="Calibri" w:eastAsia="Times New Roman" w:hAnsi="Calibri" w:cs="Calibri"/>
          <w:color w:val="000000"/>
          <w:szCs w:val="22"/>
        </w:rPr>
        <w:fldChar w:fldCharType="separate"/>
      </w:r>
      <w:r w:rsidR="00430474">
        <w:rPr>
          <w:rFonts w:ascii="Calibri" w:eastAsia="Times New Roman" w:hAnsi="Calibri" w:cs="Calibri"/>
          <w:color w:val="000000"/>
          <w:szCs w:val="22"/>
        </w:rPr>
        <w:fldChar w:fldCharType="begin"/>
      </w:r>
      <w:r w:rsidR="0043047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430474">
        <w:rPr>
          <w:rFonts w:ascii="Calibri" w:eastAsia="Times New Roman" w:hAnsi="Calibri" w:cs="Calibri"/>
          <w:color w:val="000000"/>
          <w:szCs w:val="22"/>
        </w:rPr>
        <w:fldChar w:fldCharType="separate"/>
      </w:r>
      <w:r w:rsidR="00633F7A">
        <w:rPr>
          <w:rFonts w:ascii="Calibri" w:eastAsia="Times New Roman" w:hAnsi="Calibri" w:cs="Calibri"/>
          <w:color w:val="000000"/>
          <w:szCs w:val="22"/>
        </w:rPr>
        <w:fldChar w:fldCharType="begin"/>
      </w:r>
      <w:r w:rsidR="00633F7A">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633F7A">
        <w:rPr>
          <w:rFonts w:ascii="Calibri" w:eastAsia="Times New Roman" w:hAnsi="Calibri" w:cs="Calibri"/>
          <w:color w:val="000000"/>
          <w:szCs w:val="22"/>
        </w:rPr>
        <w:fldChar w:fldCharType="separate"/>
      </w:r>
      <w:r w:rsidR="00154506">
        <w:rPr>
          <w:rFonts w:ascii="Calibri" w:eastAsia="Times New Roman" w:hAnsi="Calibri" w:cs="Calibri"/>
          <w:color w:val="000000"/>
          <w:szCs w:val="22"/>
        </w:rPr>
        <w:fldChar w:fldCharType="begin"/>
      </w:r>
      <w:r w:rsidR="00154506">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154506">
        <w:rPr>
          <w:rFonts w:ascii="Calibri" w:eastAsia="Times New Roman" w:hAnsi="Calibri" w:cs="Calibri"/>
          <w:color w:val="000000"/>
          <w:szCs w:val="22"/>
        </w:rPr>
        <w:fldChar w:fldCharType="separate"/>
      </w:r>
      <w:r w:rsidR="00144C44">
        <w:rPr>
          <w:rFonts w:ascii="Calibri" w:eastAsia="Times New Roman" w:hAnsi="Calibri" w:cs="Calibri"/>
          <w:color w:val="000000"/>
          <w:szCs w:val="22"/>
        </w:rPr>
        <w:fldChar w:fldCharType="begin"/>
      </w:r>
      <w:r w:rsidR="00144C44">
        <w:rPr>
          <w:rFonts w:ascii="Calibri" w:eastAsia="Times New Roman" w:hAnsi="Calibri" w:cs="Calibri"/>
          <w:color w:val="000000"/>
          <w:szCs w:val="22"/>
        </w:rPr>
        <w:instrText xml:space="preserve"> INCLUDEPICTURE  "C:\\Users\\JillBaker\\Dropbox (Finit)\\Clients and Prospects\\Cor Partners\\8169_FA\\AccountReconProject\\06B_Documentation\\Clients and Prospects\\Rayonier Advanced Mat'ls\\1681_OS AR\\06_Training\\06B_Documentation\\UserGuide\\GeneralEndUserImages\\000_User_General_ReportingIcon.jpg" \* MERGEFORMATINET </w:instrText>
      </w:r>
      <w:r w:rsidR="00144C44">
        <w:rPr>
          <w:rFonts w:ascii="Calibri" w:eastAsia="Times New Roman" w:hAnsi="Calibri" w:cs="Calibri"/>
          <w:color w:val="000000"/>
          <w:szCs w:val="22"/>
        </w:rPr>
        <w:fldChar w:fldCharType="separate"/>
      </w:r>
      <w:r w:rsidR="00350E98">
        <w:rPr>
          <w:rFonts w:ascii="Calibri" w:eastAsia="Times New Roman" w:hAnsi="Calibri" w:cs="Calibri"/>
          <w:color w:val="000000"/>
          <w:szCs w:val="22"/>
        </w:rPr>
        <w:fldChar w:fldCharType="begin"/>
      </w:r>
      <w:r w:rsidR="00350E98">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AR/06_Training/06B_Documentation/UserGuide/GeneralEndUserImages/000_User_General_ReportingIcon.jpg" \* MERGEFORMATINET </w:instrText>
      </w:r>
      <w:r w:rsidR="00350E98">
        <w:rPr>
          <w:rFonts w:ascii="Calibri" w:eastAsia="Times New Roman" w:hAnsi="Calibri" w:cs="Calibri"/>
          <w:color w:val="000000"/>
          <w:szCs w:val="22"/>
        </w:rPr>
        <w:fldChar w:fldCharType="separate"/>
      </w:r>
      <w:r w:rsidR="00F74BA6">
        <w:rPr>
          <w:rFonts w:ascii="Calibri" w:eastAsia="Times New Roman" w:hAnsi="Calibri" w:cs="Calibri"/>
          <w:color w:val="000000"/>
          <w:szCs w:val="22"/>
        </w:rPr>
        <w:fldChar w:fldCharType="begin"/>
      </w:r>
      <w:r w:rsidR="00F74BA6">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AR/06_Training/06B_Documentation/UserGuide/GeneralEndUserImages/000_User_General_ReportingIcon.jpg" \* MERGEFORMATINET </w:instrText>
      </w:r>
      <w:r w:rsidR="00F74BA6">
        <w:rPr>
          <w:rFonts w:ascii="Calibri" w:eastAsia="Times New Roman" w:hAnsi="Calibri" w:cs="Calibri"/>
          <w:color w:val="000000"/>
          <w:szCs w:val="22"/>
        </w:rPr>
        <w:fldChar w:fldCharType="separate"/>
      </w:r>
      <w:r w:rsidR="00FE7CB0">
        <w:rPr>
          <w:rFonts w:ascii="Calibri" w:eastAsia="Times New Roman" w:hAnsi="Calibri" w:cs="Calibri"/>
          <w:color w:val="000000"/>
          <w:szCs w:val="22"/>
        </w:rPr>
        <w:fldChar w:fldCharType="begin"/>
      </w:r>
      <w:r w:rsidR="00FE7CB0">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AR/06_Training/06B_Documentation/UserGuide/GeneralEndUserImages/000_User_General_ReportingIcon.jpg" \* MERGEFORMATINET </w:instrText>
      </w:r>
      <w:r w:rsidR="00FE7CB0">
        <w:rPr>
          <w:rFonts w:ascii="Calibri" w:eastAsia="Times New Roman" w:hAnsi="Calibri" w:cs="Calibri"/>
          <w:color w:val="000000"/>
          <w:szCs w:val="22"/>
        </w:rPr>
        <w:fldChar w:fldCharType="separate"/>
      </w:r>
      <w:r w:rsidR="008C3FAE">
        <w:rPr>
          <w:rFonts w:ascii="Calibri" w:eastAsia="Times New Roman" w:hAnsi="Calibri" w:cs="Calibri"/>
          <w:color w:val="000000"/>
          <w:szCs w:val="22"/>
        </w:rPr>
        <w:fldChar w:fldCharType="begin"/>
      </w:r>
      <w:r w:rsidR="008C3FAE">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AR/06_Training/06B_Documentation/UserGuide/GeneralEndUserImages/000_User_General_ReportingIcon.jpg" \* MERGEFORMATINET </w:instrText>
      </w:r>
      <w:r w:rsidR="008C3FAE">
        <w:rPr>
          <w:rFonts w:ascii="Calibri" w:eastAsia="Times New Roman" w:hAnsi="Calibri" w:cs="Calibri"/>
          <w:color w:val="000000"/>
          <w:szCs w:val="22"/>
        </w:rPr>
        <w:fldChar w:fldCharType="separate"/>
      </w:r>
      <w:r w:rsidR="00DB11B9">
        <w:rPr>
          <w:rFonts w:ascii="Calibri" w:eastAsia="Times New Roman" w:hAnsi="Calibri" w:cs="Calibri"/>
          <w:color w:val="000000"/>
          <w:szCs w:val="22"/>
        </w:rPr>
        <w:fldChar w:fldCharType="begin"/>
      </w:r>
      <w:r w:rsidR="00DB11B9">
        <w:rPr>
          <w:rFonts w:ascii="Calibri" w:eastAsia="Times New Roman" w:hAnsi="Calibri" w:cs="Calibri"/>
          <w:color w:val="000000"/>
          <w:szCs w:val="22"/>
        </w:rPr>
        <w:instrText xml:space="preserve"> INCLUDEPICTURE  "https://bungeltd-my.sharepoint.com/personal/sandeep_mehta_bunge_com/Cor Partners/8169_FA/AccountReconProject/06B_Documentation/Clients and Prospects/Rayonier Advanced Mat'ls/1681_OS AR/06_Training/06B_Documentation/UserGuide/GeneralEndUserImages/000_User_General_ReportingIcon.jpg" \* MERGEFORMATINET </w:instrText>
      </w:r>
      <w:r w:rsidR="00DB11B9">
        <w:rPr>
          <w:rFonts w:ascii="Calibri" w:eastAsia="Times New Roman" w:hAnsi="Calibri" w:cs="Calibri"/>
          <w:color w:val="000000"/>
          <w:szCs w:val="22"/>
        </w:rPr>
        <w:fldChar w:fldCharType="separate"/>
      </w:r>
      <w:r w:rsidR="00242AD7">
        <w:rPr>
          <w:rFonts w:ascii="Calibri" w:eastAsia="Times New Roman" w:hAnsi="Calibri" w:cs="Calibri"/>
          <w:color w:val="000000"/>
          <w:szCs w:val="22"/>
        </w:rPr>
        <w:fldChar w:fldCharType="begin"/>
      </w:r>
      <w:r w:rsidR="00242AD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242AD7">
        <w:rPr>
          <w:rFonts w:ascii="Calibri" w:eastAsia="Times New Roman" w:hAnsi="Calibri" w:cs="Calibri"/>
          <w:color w:val="000000"/>
          <w:szCs w:val="22"/>
        </w:rPr>
        <w:fldChar w:fldCharType="separate"/>
      </w:r>
      <w:r w:rsidR="00C21C72">
        <w:rPr>
          <w:rFonts w:ascii="Calibri" w:eastAsia="Times New Roman" w:hAnsi="Calibri" w:cs="Calibri"/>
          <w:color w:val="000000"/>
          <w:szCs w:val="22"/>
        </w:rPr>
        <w:fldChar w:fldCharType="begin"/>
      </w:r>
      <w:r w:rsidR="00C21C72">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C21C72">
        <w:rPr>
          <w:rFonts w:ascii="Calibri" w:eastAsia="Times New Roman" w:hAnsi="Calibri" w:cs="Calibri"/>
          <w:color w:val="000000"/>
          <w:szCs w:val="22"/>
        </w:rPr>
        <w:fldChar w:fldCharType="separate"/>
      </w:r>
      <w:r w:rsidR="00BD6407">
        <w:rPr>
          <w:rFonts w:ascii="Calibri" w:eastAsia="Times New Roman" w:hAnsi="Calibri" w:cs="Calibri"/>
          <w:color w:val="000000"/>
          <w:szCs w:val="22"/>
        </w:rPr>
        <w:fldChar w:fldCharType="begin"/>
      </w:r>
      <w:r w:rsidR="00BD640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BD6407">
        <w:rPr>
          <w:rFonts w:ascii="Calibri" w:eastAsia="Times New Roman" w:hAnsi="Calibri" w:cs="Calibri"/>
          <w:color w:val="000000"/>
          <w:szCs w:val="22"/>
        </w:rPr>
        <w:fldChar w:fldCharType="separate"/>
      </w:r>
      <w:r w:rsidR="0014439F">
        <w:rPr>
          <w:rFonts w:ascii="Calibri" w:eastAsia="Times New Roman" w:hAnsi="Calibri" w:cs="Calibri"/>
          <w:color w:val="000000"/>
          <w:szCs w:val="22"/>
        </w:rPr>
        <w:fldChar w:fldCharType="begin"/>
      </w:r>
      <w:r w:rsidR="0014439F">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14439F">
        <w:rPr>
          <w:rFonts w:ascii="Calibri" w:eastAsia="Times New Roman" w:hAnsi="Calibri" w:cs="Calibri"/>
          <w:color w:val="000000"/>
          <w:szCs w:val="22"/>
        </w:rPr>
        <w:fldChar w:fldCharType="separate"/>
      </w:r>
      <w:r w:rsidR="009C0D27">
        <w:rPr>
          <w:rFonts w:ascii="Calibri" w:eastAsia="Times New Roman" w:hAnsi="Calibri" w:cs="Calibri"/>
          <w:color w:val="000000"/>
          <w:szCs w:val="22"/>
        </w:rPr>
        <w:fldChar w:fldCharType="begin"/>
      </w:r>
      <w:r w:rsidR="009C0D2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9C0D27">
        <w:rPr>
          <w:rFonts w:ascii="Calibri" w:eastAsia="Times New Roman" w:hAnsi="Calibri" w:cs="Calibri"/>
          <w:color w:val="000000"/>
          <w:szCs w:val="22"/>
        </w:rPr>
        <w:fldChar w:fldCharType="separate"/>
      </w:r>
      <w:r w:rsidR="00237F13">
        <w:rPr>
          <w:rFonts w:ascii="Calibri" w:eastAsia="Times New Roman" w:hAnsi="Calibri" w:cs="Calibri"/>
          <w:color w:val="000000"/>
          <w:szCs w:val="22"/>
        </w:rPr>
        <w:fldChar w:fldCharType="begin"/>
      </w:r>
      <w:r w:rsidR="00237F13">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237F13">
        <w:rPr>
          <w:rFonts w:ascii="Calibri" w:eastAsia="Times New Roman" w:hAnsi="Calibri" w:cs="Calibri"/>
          <w:color w:val="000000"/>
          <w:szCs w:val="22"/>
        </w:rPr>
        <w:fldChar w:fldCharType="separate"/>
      </w:r>
      <w:r w:rsidR="006B4687">
        <w:rPr>
          <w:rFonts w:ascii="Calibri" w:eastAsia="Times New Roman" w:hAnsi="Calibri" w:cs="Calibri"/>
          <w:color w:val="000000"/>
          <w:szCs w:val="22"/>
        </w:rPr>
        <w:fldChar w:fldCharType="begin"/>
      </w:r>
      <w:r w:rsidR="006B468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6B4687">
        <w:rPr>
          <w:rFonts w:ascii="Calibri" w:eastAsia="Times New Roman" w:hAnsi="Calibri" w:cs="Calibri"/>
          <w:color w:val="000000"/>
          <w:szCs w:val="22"/>
        </w:rPr>
        <w:fldChar w:fldCharType="separate"/>
      </w:r>
      <w:r w:rsidR="00B85F9A">
        <w:rPr>
          <w:rFonts w:ascii="Calibri" w:eastAsia="Times New Roman" w:hAnsi="Calibri" w:cs="Calibri"/>
          <w:color w:val="000000"/>
          <w:szCs w:val="22"/>
        </w:rPr>
        <w:fldChar w:fldCharType="begin"/>
      </w:r>
      <w:r w:rsidR="00B85F9A">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B85F9A">
        <w:rPr>
          <w:rFonts w:ascii="Calibri" w:eastAsia="Times New Roman" w:hAnsi="Calibri" w:cs="Calibri"/>
          <w:color w:val="000000"/>
          <w:szCs w:val="22"/>
        </w:rPr>
        <w:fldChar w:fldCharType="separate"/>
      </w:r>
      <w:r w:rsidR="006B51E7">
        <w:rPr>
          <w:rFonts w:ascii="Calibri" w:eastAsia="Times New Roman" w:hAnsi="Calibri" w:cs="Calibri"/>
          <w:color w:val="000000"/>
          <w:szCs w:val="22"/>
        </w:rPr>
        <w:fldChar w:fldCharType="begin"/>
      </w:r>
      <w:r w:rsidR="006B51E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6B51E7">
        <w:rPr>
          <w:rFonts w:ascii="Calibri" w:eastAsia="Times New Roman" w:hAnsi="Calibri" w:cs="Calibri"/>
          <w:color w:val="000000"/>
          <w:szCs w:val="22"/>
        </w:rPr>
        <w:fldChar w:fldCharType="separate"/>
      </w:r>
      <w:r w:rsidR="00B52ECC">
        <w:rPr>
          <w:rFonts w:ascii="Calibri" w:eastAsia="Times New Roman" w:hAnsi="Calibri" w:cs="Calibri"/>
          <w:color w:val="000000"/>
          <w:szCs w:val="22"/>
        </w:rPr>
        <w:fldChar w:fldCharType="begin"/>
      </w:r>
      <w:r w:rsidR="00B52ECC">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B52ECC">
        <w:rPr>
          <w:rFonts w:ascii="Calibri" w:eastAsia="Times New Roman" w:hAnsi="Calibri" w:cs="Calibri"/>
          <w:color w:val="000000"/>
          <w:szCs w:val="22"/>
        </w:rPr>
        <w:fldChar w:fldCharType="separate"/>
      </w:r>
      <w:r w:rsidR="00E31D14">
        <w:rPr>
          <w:rFonts w:ascii="Calibri" w:eastAsia="Times New Roman" w:hAnsi="Calibri" w:cs="Calibri"/>
          <w:color w:val="000000"/>
          <w:szCs w:val="22"/>
        </w:rPr>
        <w:fldChar w:fldCharType="begin"/>
      </w:r>
      <w:r w:rsidR="00E31D14">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E31D14">
        <w:rPr>
          <w:rFonts w:ascii="Calibri" w:eastAsia="Times New Roman" w:hAnsi="Calibri" w:cs="Calibri"/>
          <w:color w:val="000000"/>
          <w:szCs w:val="22"/>
        </w:rPr>
        <w:fldChar w:fldCharType="separate"/>
      </w:r>
      <w:r w:rsidR="00804C18">
        <w:rPr>
          <w:rFonts w:ascii="Calibri" w:eastAsia="Times New Roman" w:hAnsi="Calibri" w:cs="Calibri"/>
          <w:color w:val="000000"/>
          <w:szCs w:val="22"/>
        </w:rPr>
        <w:fldChar w:fldCharType="begin"/>
      </w:r>
      <w:r w:rsidR="00804C18">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804C18">
        <w:rPr>
          <w:rFonts w:ascii="Calibri" w:eastAsia="Times New Roman" w:hAnsi="Calibri" w:cs="Calibri"/>
          <w:color w:val="000000"/>
          <w:szCs w:val="22"/>
        </w:rPr>
        <w:fldChar w:fldCharType="separate"/>
      </w:r>
      <w:r w:rsidR="007C6740">
        <w:rPr>
          <w:rFonts w:ascii="Calibri" w:eastAsia="Times New Roman" w:hAnsi="Calibri" w:cs="Calibri"/>
          <w:color w:val="000000"/>
          <w:szCs w:val="22"/>
        </w:rPr>
        <w:fldChar w:fldCharType="begin"/>
      </w:r>
      <w:r w:rsidR="007C6740">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7C6740">
        <w:rPr>
          <w:rFonts w:ascii="Calibri" w:eastAsia="Times New Roman" w:hAnsi="Calibri" w:cs="Calibri"/>
          <w:color w:val="000000"/>
          <w:szCs w:val="22"/>
        </w:rPr>
        <w:fldChar w:fldCharType="separate"/>
      </w:r>
      <w:r w:rsidR="00947DE9">
        <w:rPr>
          <w:rFonts w:ascii="Calibri" w:eastAsia="Times New Roman" w:hAnsi="Calibri" w:cs="Calibri"/>
          <w:color w:val="000000"/>
          <w:szCs w:val="22"/>
        </w:rPr>
        <w:fldChar w:fldCharType="begin"/>
      </w:r>
      <w:r w:rsidR="00947DE9">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947DE9">
        <w:rPr>
          <w:rFonts w:ascii="Calibri" w:eastAsia="Times New Roman" w:hAnsi="Calibri" w:cs="Calibri"/>
          <w:color w:val="000000"/>
          <w:szCs w:val="22"/>
        </w:rPr>
        <w:fldChar w:fldCharType="separate"/>
      </w:r>
      <w:r w:rsidR="00BB1E48">
        <w:rPr>
          <w:rFonts w:ascii="Calibri" w:eastAsia="Times New Roman" w:hAnsi="Calibri" w:cs="Calibri"/>
          <w:color w:val="000000"/>
          <w:szCs w:val="22"/>
        </w:rPr>
        <w:fldChar w:fldCharType="begin"/>
      </w:r>
      <w:r w:rsidR="00BB1E48">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BB1E48">
        <w:rPr>
          <w:rFonts w:ascii="Calibri" w:eastAsia="Times New Roman" w:hAnsi="Calibri" w:cs="Calibri"/>
          <w:color w:val="000000"/>
          <w:szCs w:val="22"/>
        </w:rPr>
        <w:fldChar w:fldCharType="separate"/>
      </w:r>
      <w:r w:rsidR="00E07867">
        <w:rPr>
          <w:rFonts w:ascii="Calibri" w:eastAsia="Times New Roman" w:hAnsi="Calibri" w:cs="Calibri"/>
          <w:color w:val="000000"/>
          <w:szCs w:val="22"/>
        </w:rPr>
        <w:fldChar w:fldCharType="begin"/>
      </w:r>
      <w:r w:rsidR="00E07867">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sidR="00E07867">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Pr>
          <w:rFonts w:ascii="Calibri" w:eastAsia="Times New Roman" w:hAnsi="Calibri" w:cs="Calibri"/>
          <w:color w:val="000000"/>
          <w:szCs w:val="22"/>
        </w:rPr>
        <w:fldChar w:fldCharType="separate"/>
      </w:r>
      <w:r>
        <w:rPr>
          <w:rFonts w:ascii="Calibri" w:eastAsia="Times New Roman" w:hAnsi="Calibri" w:cs="Calibri"/>
          <w:color w:val="000000"/>
          <w:szCs w:val="22"/>
        </w:rPr>
        <w:fldChar w:fldCharType="begin"/>
      </w:r>
      <w:r>
        <w:rPr>
          <w:rFonts w:ascii="Calibri" w:eastAsia="Times New Roman" w:hAnsi="Calibri" w:cs="Calibri"/>
          <w:color w:val="000000"/>
          <w:szCs w:val="22"/>
        </w:rPr>
        <w:instrText xml:space="preserve"> INCLUDEPICTURE  "C:\\Users\\JillBaker\\AppData\\Local\\Microsoft\\Cor Partners\\8169_FA\\AccountReconProject\\06B_Documentation\\Clients and Prospects\\Rayonier Advanced Mat'ls\\1681_OS AR\\06_Training\\06B_Documentation\\UserGuide\\GeneralEndUserImages\\000_User_General_ReportingIcon.jpg" \* MERGEFORMATINET </w:instrText>
      </w:r>
      <w:r>
        <w:rPr>
          <w:rFonts w:ascii="Calibri" w:eastAsia="Times New Roman" w:hAnsi="Calibri" w:cs="Calibri"/>
          <w:color w:val="000000"/>
          <w:szCs w:val="22"/>
        </w:rPr>
        <w:fldChar w:fldCharType="separate"/>
      </w:r>
      <w:r w:rsidR="00F90C92">
        <w:rPr>
          <w:rFonts w:ascii="Calibri" w:eastAsia="Times New Roman" w:hAnsi="Calibri" w:cs="Calibri"/>
          <w:color w:val="000000"/>
          <w:szCs w:val="22"/>
        </w:rPr>
        <w:fldChar w:fldCharType="begin"/>
      </w:r>
      <w:r w:rsidR="00F90C92">
        <w:rPr>
          <w:rFonts w:ascii="Calibri" w:eastAsia="Times New Roman" w:hAnsi="Calibri" w:cs="Calibri"/>
          <w:color w:val="000000"/>
          <w:szCs w:val="22"/>
        </w:rPr>
        <w:instrText xml:space="preserve"> INCLUDEPICTURE  "C:\\Users\\Yang.li\\AppData\\Local\\Microsoft\\Cor Partners\\8169_FA\\AccountReconProject\\06B_Documentation\\Clients and Prospects\\Rayonier Advanced Mat'ls\\1681_OS AR\\06_Training\\06B_Documentation\\UserGuide\\GeneralEndUserImages\\000_User_General_ReportingIcon.jpg" \* MERGEFORMATINET </w:instrText>
      </w:r>
      <w:r w:rsidR="00F90C92">
        <w:rPr>
          <w:rFonts w:ascii="Calibri" w:eastAsia="Times New Roman" w:hAnsi="Calibri" w:cs="Calibri"/>
          <w:color w:val="000000"/>
          <w:szCs w:val="22"/>
        </w:rPr>
        <w:fldChar w:fldCharType="separate"/>
      </w:r>
      <w:r w:rsidR="001411E9">
        <w:rPr>
          <w:rFonts w:ascii="Calibri" w:eastAsia="Times New Roman" w:hAnsi="Calibri" w:cs="Calibri"/>
          <w:color w:val="000000"/>
          <w:szCs w:val="22"/>
        </w:rPr>
        <w:fldChar w:fldCharType="begin"/>
      </w:r>
      <w:r w:rsidR="001411E9">
        <w:rPr>
          <w:rFonts w:ascii="Calibri" w:eastAsia="Times New Roman" w:hAnsi="Calibri" w:cs="Calibri"/>
          <w:color w:val="000000"/>
          <w:szCs w:val="22"/>
        </w:rPr>
        <w:instrText xml:space="preserve"> </w:instrText>
      </w:r>
      <w:r w:rsidR="001411E9">
        <w:rPr>
          <w:rFonts w:ascii="Calibri" w:eastAsia="Times New Roman" w:hAnsi="Calibri" w:cs="Calibri"/>
          <w:color w:val="000000"/>
          <w:szCs w:val="22"/>
        </w:rPr>
        <w:instrText>INCLUDEPICTURE  "C:\\Users\\Yang.li\\AppData\\Local\\Microsoft\\Cor Partners\\8169_FA\\AccountReconProject\\06B_Documentation\\Clients and Prospects\\Rayonier Advanced Mat'ls\\1681_OS AR\\06_Training\\06B_Documentation\\UserGuide\\GeneralEndUserImages\\000_User_General_ReportingIcon.jpg" \* MERGEFORMATINET</w:instrText>
      </w:r>
      <w:r w:rsidR="001411E9">
        <w:rPr>
          <w:rFonts w:ascii="Calibri" w:eastAsia="Times New Roman" w:hAnsi="Calibri" w:cs="Calibri"/>
          <w:color w:val="000000"/>
          <w:szCs w:val="22"/>
        </w:rPr>
        <w:instrText xml:space="preserve"> </w:instrText>
      </w:r>
      <w:r w:rsidR="001411E9">
        <w:rPr>
          <w:rFonts w:ascii="Calibri" w:eastAsia="Times New Roman" w:hAnsi="Calibri" w:cs="Calibri"/>
          <w:color w:val="000000"/>
          <w:szCs w:val="22"/>
        </w:rPr>
        <w:fldChar w:fldCharType="separate"/>
      </w:r>
      <w:r w:rsidR="001411E9">
        <w:rPr>
          <w:rFonts w:ascii="Calibri" w:eastAsia="Times New Roman" w:hAnsi="Calibri" w:cs="Calibri"/>
          <w:color w:val="000000"/>
          <w:szCs w:val="22"/>
        </w:rPr>
        <w:pict w14:anchorId="7D26A831">
          <v:shape id="_x0000_i1027" type="#_x0000_t75" style="width:20pt;height:13pt">
            <v:imagedata r:id="rId54" r:href="rId55"/>
          </v:shape>
        </w:pict>
      </w:r>
      <w:r w:rsidR="001411E9">
        <w:rPr>
          <w:rFonts w:ascii="Calibri" w:eastAsia="Times New Roman" w:hAnsi="Calibri" w:cs="Calibri"/>
          <w:color w:val="000000"/>
          <w:szCs w:val="22"/>
        </w:rPr>
        <w:fldChar w:fldCharType="end"/>
      </w:r>
      <w:r w:rsidR="00F90C92">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Pr>
          <w:rFonts w:ascii="Calibri" w:eastAsia="Times New Roman" w:hAnsi="Calibri" w:cs="Calibri"/>
          <w:color w:val="000000"/>
          <w:szCs w:val="22"/>
        </w:rPr>
        <w:fldChar w:fldCharType="end"/>
      </w:r>
      <w:r w:rsidR="00E07867">
        <w:rPr>
          <w:rFonts w:ascii="Calibri" w:eastAsia="Times New Roman" w:hAnsi="Calibri" w:cs="Calibri"/>
          <w:color w:val="000000"/>
          <w:szCs w:val="22"/>
        </w:rPr>
        <w:fldChar w:fldCharType="end"/>
      </w:r>
      <w:r w:rsidR="00BB1E48">
        <w:rPr>
          <w:rFonts w:ascii="Calibri" w:eastAsia="Times New Roman" w:hAnsi="Calibri" w:cs="Calibri"/>
          <w:color w:val="000000"/>
          <w:szCs w:val="22"/>
        </w:rPr>
        <w:fldChar w:fldCharType="end"/>
      </w:r>
      <w:r w:rsidR="00947DE9">
        <w:rPr>
          <w:rFonts w:ascii="Calibri" w:eastAsia="Times New Roman" w:hAnsi="Calibri" w:cs="Calibri"/>
          <w:color w:val="000000"/>
          <w:szCs w:val="22"/>
        </w:rPr>
        <w:fldChar w:fldCharType="end"/>
      </w:r>
      <w:r w:rsidR="007C6740">
        <w:rPr>
          <w:rFonts w:ascii="Calibri" w:eastAsia="Times New Roman" w:hAnsi="Calibri" w:cs="Calibri"/>
          <w:color w:val="000000"/>
          <w:szCs w:val="22"/>
        </w:rPr>
        <w:fldChar w:fldCharType="end"/>
      </w:r>
      <w:r w:rsidR="00804C18">
        <w:rPr>
          <w:rFonts w:ascii="Calibri" w:eastAsia="Times New Roman" w:hAnsi="Calibri" w:cs="Calibri"/>
          <w:color w:val="000000"/>
          <w:szCs w:val="22"/>
        </w:rPr>
        <w:fldChar w:fldCharType="end"/>
      </w:r>
      <w:r w:rsidR="00E31D14">
        <w:rPr>
          <w:rFonts w:ascii="Calibri" w:eastAsia="Times New Roman" w:hAnsi="Calibri" w:cs="Calibri"/>
          <w:color w:val="000000"/>
          <w:szCs w:val="22"/>
        </w:rPr>
        <w:fldChar w:fldCharType="end"/>
      </w:r>
      <w:r w:rsidR="00B52ECC">
        <w:rPr>
          <w:rFonts w:ascii="Calibri" w:eastAsia="Times New Roman" w:hAnsi="Calibri" w:cs="Calibri"/>
          <w:color w:val="000000"/>
          <w:szCs w:val="22"/>
        </w:rPr>
        <w:fldChar w:fldCharType="end"/>
      </w:r>
      <w:r w:rsidR="006B51E7">
        <w:rPr>
          <w:rFonts w:ascii="Calibri" w:eastAsia="Times New Roman" w:hAnsi="Calibri" w:cs="Calibri"/>
          <w:color w:val="000000"/>
          <w:szCs w:val="22"/>
        </w:rPr>
        <w:fldChar w:fldCharType="end"/>
      </w:r>
      <w:r w:rsidR="00B85F9A">
        <w:rPr>
          <w:rFonts w:ascii="Calibri" w:eastAsia="Times New Roman" w:hAnsi="Calibri" w:cs="Calibri"/>
          <w:color w:val="000000"/>
          <w:szCs w:val="22"/>
        </w:rPr>
        <w:fldChar w:fldCharType="end"/>
      </w:r>
      <w:r w:rsidR="006B4687">
        <w:rPr>
          <w:rFonts w:ascii="Calibri" w:eastAsia="Times New Roman" w:hAnsi="Calibri" w:cs="Calibri"/>
          <w:color w:val="000000"/>
          <w:szCs w:val="22"/>
        </w:rPr>
        <w:fldChar w:fldCharType="end"/>
      </w:r>
      <w:r w:rsidR="00237F13">
        <w:rPr>
          <w:rFonts w:ascii="Calibri" w:eastAsia="Times New Roman" w:hAnsi="Calibri" w:cs="Calibri"/>
          <w:color w:val="000000"/>
          <w:szCs w:val="22"/>
        </w:rPr>
        <w:fldChar w:fldCharType="end"/>
      </w:r>
      <w:r w:rsidR="009C0D27">
        <w:rPr>
          <w:rFonts w:ascii="Calibri" w:eastAsia="Times New Roman" w:hAnsi="Calibri" w:cs="Calibri"/>
          <w:color w:val="000000"/>
          <w:szCs w:val="22"/>
        </w:rPr>
        <w:fldChar w:fldCharType="end"/>
      </w:r>
      <w:r w:rsidR="0014439F">
        <w:rPr>
          <w:rFonts w:ascii="Calibri" w:eastAsia="Times New Roman" w:hAnsi="Calibri" w:cs="Calibri"/>
          <w:color w:val="000000"/>
          <w:szCs w:val="22"/>
        </w:rPr>
        <w:fldChar w:fldCharType="end"/>
      </w:r>
      <w:r w:rsidR="00BD6407">
        <w:rPr>
          <w:rFonts w:ascii="Calibri" w:eastAsia="Times New Roman" w:hAnsi="Calibri" w:cs="Calibri"/>
          <w:color w:val="000000"/>
          <w:szCs w:val="22"/>
        </w:rPr>
        <w:fldChar w:fldCharType="end"/>
      </w:r>
      <w:r w:rsidR="00C21C72">
        <w:rPr>
          <w:rFonts w:ascii="Calibri" w:eastAsia="Times New Roman" w:hAnsi="Calibri" w:cs="Calibri"/>
          <w:color w:val="000000"/>
          <w:szCs w:val="22"/>
        </w:rPr>
        <w:fldChar w:fldCharType="end"/>
      </w:r>
      <w:r w:rsidR="00242AD7">
        <w:rPr>
          <w:rFonts w:ascii="Calibri" w:eastAsia="Times New Roman" w:hAnsi="Calibri" w:cs="Calibri"/>
          <w:color w:val="000000"/>
          <w:szCs w:val="22"/>
        </w:rPr>
        <w:fldChar w:fldCharType="end"/>
      </w:r>
      <w:r w:rsidR="00DB11B9">
        <w:rPr>
          <w:rFonts w:ascii="Calibri" w:eastAsia="Times New Roman" w:hAnsi="Calibri" w:cs="Calibri"/>
          <w:color w:val="000000"/>
          <w:szCs w:val="22"/>
        </w:rPr>
        <w:fldChar w:fldCharType="end"/>
      </w:r>
      <w:r w:rsidR="008C3FAE">
        <w:rPr>
          <w:rFonts w:ascii="Calibri" w:eastAsia="Times New Roman" w:hAnsi="Calibri" w:cs="Calibri"/>
          <w:color w:val="000000"/>
          <w:szCs w:val="22"/>
        </w:rPr>
        <w:fldChar w:fldCharType="end"/>
      </w:r>
      <w:r w:rsidR="00FE7CB0">
        <w:rPr>
          <w:rFonts w:ascii="Calibri" w:eastAsia="Times New Roman" w:hAnsi="Calibri" w:cs="Calibri"/>
          <w:color w:val="000000"/>
          <w:szCs w:val="22"/>
        </w:rPr>
        <w:fldChar w:fldCharType="end"/>
      </w:r>
      <w:r w:rsidR="00F74BA6">
        <w:rPr>
          <w:rFonts w:ascii="Calibri" w:eastAsia="Times New Roman" w:hAnsi="Calibri" w:cs="Calibri"/>
          <w:color w:val="000000"/>
          <w:szCs w:val="22"/>
        </w:rPr>
        <w:fldChar w:fldCharType="end"/>
      </w:r>
      <w:r w:rsidR="00350E98">
        <w:rPr>
          <w:rFonts w:ascii="Calibri" w:eastAsia="Times New Roman" w:hAnsi="Calibri" w:cs="Calibri"/>
          <w:color w:val="000000"/>
          <w:szCs w:val="22"/>
        </w:rPr>
        <w:fldChar w:fldCharType="end"/>
      </w:r>
      <w:r w:rsidR="00144C44">
        <w:rPr>
          <w:rFonts w:ascii="Calibri" w:eastAsia="Times New Roman" w:hAnsi="Calibri" w:cs="Calibri"/>
          <w:color w:val="000000"/>
          <w:szCs w:val="22"/>
        </w:rPr>
        <w:fldChar w:fldCharType="end"/>
      </w:r>
      <w:r w:rsidR="00154506">
        <w:rPr>
          <w:rFonts w:ascii="Calibri" w:eastAsia="Times New Roman" w:hAnsi="Calibri" w:cs="Calibri"/>
          <w:color w:val="000000"/>
          <w:szCs w:val="22"/>
        </w:rPr>
        <w:fldChar w:fldCharType="end"/>
      </w:r>
      <w:r w:rsidR="00633F7A">
        <w:rPr>
          <w:rFonts w:ascii="Calibri" w:eastAsia="Times New Roman" w:hAnsi="Calibri" w:cs="Calibri"/>
          <w:color w:val="000000"/>
          <w:szCs w:val="22"/>
        </w:rPr>
        <w:fldChar w:fldCharType="end"/>
      </w:r>
      <w:r w:rsidR="00430474">
        <w:rPr>
          <w:rFonts w:ascii="Calibri" w:eastAsia="Times New Roman" w:hAnsi="Calibri" w:cs="Calibri"/>
          <w:color w:val="000000"/>
          <w:szCs w:val="22"/>
        </w:rPr>
        <w:fldChar w:fldCharType="end"/>
      </w:r>
      <w:r w:rsidR="00A419F0">
        <w:rPr>
          <w:rFonts w:ascii="Calibri" w:eastAsia="Times New Roman" w:hAnsi="Calibri" w:cs="Calibri"/>
          <w:color w:val="000000"/>
          <w:szCs w:val="22"/>
        </w:rPr>
        <w:fldChar w:fldCharType="end"/>
      </w:r>
      <w:r w:rsidR="0012015A">
        <w:rPr>
          <w:rFonts w:ascii="Calibri" w:eastAsia="Times New Roman" w:hAnsi="Calibri" w:cs="Calibri"/>
          <w:color w:val="000000"/>
          <w:szCs w:val="22"/>
        </w:rPr>
        <w:fldChar w:fldCharType="end"/>
      </w:r>
      <w:r w:rsidR="00981B15">
        <w:rPr>
          <w:rFonts w:ascii="Calibri" w:eastAsia="Times New Roman" w:hAnsi="Calibri" w:cs="Calibri"/>
          <w:color w:val="000000"/>
          <w:szCs w:val="22"/>
        </w:rPr>
        <w:fldChar w:fldCharType="end"/>
      </w:r>
      <w:r w:rsidR="000C17B5">
        <w:rPr>
          <w:rFonts w:ascii="Calibri" w:eastAsia="Times New Roman" w:hAnsi="Calibri" w:cs="Calibri"/>
          <w:color w:val="000000"/>
          <w:szCs w:val="22"/>
        </w:rPr>
        <w:fldChar w:fldCharType="end"/>
      </w:r>
      <w:r w:rsidR="000877EB">
        <w:rPr>
          <w:rFonts w:ascii="Calibri" w:eastAsia="Times New Roman" w:hAnsi="Calibri" w:cs="Calibri"/>
          <w:color w:val="000000"/>
          <w:szCs w:val="22"/>
        </w:rPr>
        <w:fldChar w:fldCharType="end"/>
      </w:r>
      <w:r w:rsidR="00194DB7">
        <w:rPr>
          <w:rFonts w:ascii="Calibri" w:eastAsia="Times New Roman" w:hAnsi="Calibri" w:cs="Calibri"/>
          <w:color w:val="000000"/>
          <w:szCs w:val="22"/>
        </w:rPr>
        <w:fldChar w:fldCharType="end"/>
      </w:r>
      <w:r w:rsidR="006E3368">
        <w:rPr>
          <w:rFonts w:ascii="Calibri" w:eastAsia="Times New Roman" w:hAnsi="Calibri" w:cs="Calibri"/>
          <w:color w:val="000000"/>
          <w:szCs w:val="22"/>
        </w:rPr>
        <w:fldChar w:fldCharType="end"/>
      </w:r>
      <w:r w:rsidR="002D30B8">
        <w:rPr>
          <w:rFonts w:ascii="Calibri" w:eastAsia="Times New Roman" w:hAnsi="Calibri" w:cs="Calibri"/>
          <w:color w:val="000000"/>
          <w:szCs w:val="22"/>
        </w:rPr>
        <w:fldChar w:fldCharType="end"/>
      </w:r>
      <w:r w:rsidR="00A1197E">
        <w:rPr>
          <w:rFonts w:ascii="Calibri" w:eastAsia="Times New Roman" w:hAnsi="Calibri" w:cs="Calibri"/>
          <w:color w:val="000000"/>
          <w:szCs w:val="22"/>
        </w:rPr>
        <w:fldChar w:fldCharType="end"/>
      </w:r>
      <w:r w:rsidR="00517DA3">
        <w:rPr>
          <w:rFonts w:ascii="Calibri" w:eastAsia="Times New Roman" w:hAnsi="Calibri" w:cs="Calibri"/>
          <w:color w:val="000000"/>
          <w:szCs w:val="22"/>
        </w:rPr>
        <w:fldChar w:fldCharType="end"/>
      </w:r>
      <w:r w:rsidR="0057191F">
        <w:rPr>
          <w:rFonts w:ascii="Calibri" w:eastAsia="Times New Roman" w:hAnsi="Calibri" w:cs="Calibri"/>
          <w:color w:val="000000"/>
          <w:szCs w:val="22"/>
        </w:rPr>
        <w:fldChar w:fldCharType="end"/>
      </w:r>
      <w:r w:rsidR="00305EA4">
        <w:rPr>
          <w:rFonts w:ascii="Calibri" w:eastAsia="Times New Roman" w:hAnsi="Calibri" w:cs="Calibri"/>
          <w:color w:val="000000"/>
          <w:szCs w:val="22"/>
        </w:rPr>
        <w:fldChar w:fldCharType="end"/>
      </w:r>
      <w:r w:rsidR="00D054B2">
        <w:rPr>
          <w:rFonts w:ascii="Calibri" w:eastAsia="Times New Roman" w:hAnsi="Calibri" w:cs="Calibri"/>
          <w:color w:val="000000"/>
          <w:szCs w:val="22"/>
        </w:rPr>
        <w:fldChar w:fldCharType="end"/>
      </w:r>
      <w:r w:rsidR="00DA2E87">
        <w:rPr>
          <w:rFonts w:ascii="Calibri" w:eastAsia="Times New Roman" w:hAnsi="Calibri" w:cs="Calibri"/>
          <w:color w:val="000000"/>
          <w:szCs w:val="22"/>
        </w:rPr>
        <w:fldChar w:fldCharType="end"/>
      </w:r>
      <w:r w:rsidR="00025776">
        <w:rPr>
          <w:rFonts w:ascii="Calibri" w:eastAsia="Times New Roman" w:hAnsi="Calibri" w:cs="Calibri"/>
          <w:color w:val="000000"/>
          <w:szCs w:val="22"/>
        </w:rPr>
        <w:fldChar w:fldCharType="end"/>
      </w:r>
      <w:r w:rsidR="00F43627">
        <w:rPr>
          <w:rFonts w:ascii="Calibri" w:eastAsia="Times New Roman" w:hAnsi="Calibri" w:cs="Calibri"/>
          <w:color w:val="000000"/>
          <w:szCs w:val="22"/>
        </w:rPr>
        <w:fldChar w:fldCharType="end"/>
      </w:r>
      <w:r w:rsidR="004124CE">
        <w:rPr>
          <w:rFonts w:ascii="Calibri" w:eastAsia="Times New Roman" w:hAnsi="Calibri" w:cs="Calibri"/>
          <w:color w:val="000000"/>
          <w:szCs w:val="22"/>
        </w:rPr>
        <w:fldChar w:fldCharType="end"/>
      </w:r>
      <w:r w:rsidR="009A6A70">
        <w:rPr>
          <w:rFonts w:ascii="Calibri" w:eastAsia="Times New Roman" w:hAnsi="Calibri" w:cs="Calibri"/>
          <w:color w:val="000000"/>
          <w:szCs w:val="22"/>
        </w:rPr>
        <w:fldChar w:fldCharType="end"/>
      </w:r>
      <w:r w:rsidR="004B1CFF">
        <w:rPr>
          <w:rFonts w:ascii="Calibri" w:eastAsia="Times New Roman" w:hAnsi="Calibri" w:cs="Calibri"/>
          <w:color w:val="000000"/>
          <w:szCs w:val="22"/>
        </w:rPr>
        <w:fldChar w:fldCharType="end"/>
      </w:r>
    </w:p>
    <w:p w14:paraId="68360FE9" w14:textId="3C47C3D4" w:rsidR="00FB4416" w:rsidRPr="008408EC" w:rsidRDefault="00FB4416" w:rsidP="00264013">
      <w:pPr>
        <w:pStyle w:val="Heading3"/>
        <w:jc w:val="both"/>
        <w:rPr>
          <w:rFonts w:eastAsia="Times New Roman"/>
        </w:rPr>
      </w:pPr>
      <w:bookmarkStart w:id="32" w:name="_Toc173308186"/>
      <w:r w:rsidRPr="008408EC">
        <w:rPr>
          <w:rFonts w:eastAsia="Times New Roman"/>
        </w:rPr>
        <w:t>Report Types</w:t>
      </w:r>
      <w:r w:rsidR="008E4E5A" w:rsidRPr="008408EC">
        <w:rPr>
          <w:rFonts w:eastAsia="Times New Roman"/>
        </w:rPr>
        <w:t xml:space="preserve"> Summary</w:t>
      </w:r>
      <w:bookmarkEnd w:id="32"/>
    </w:p>
    <w:p w14:paraId="1C93930F" w14:textId="04D90E10" w:rsidR="009977D3" w:rsidRPr="008408EC" w:rsidRDefault="00897D70" w:rsidP="00264013">
      <w:pPr>
        <w:jc w:val="both"/>
        <w:rPr>
          <w:rFonts w:ascii="Calibri" w:eastAsia="Times New Roman" w:hAnsi="Calibri" w:cs="Calibri"/>
          <w:color w:val="000000"/>
          <w:szCs w:val="22"/>
        </w:rPr>
      </w:pPr>
      <w:r>
        <w:rPr>
          <w:noProof/>
        </w:rPr>
        <w:drawing>
          <wp:inline distT="0" distB="0" distL="0" distR="0" wp14:anchorId="15FD2AB8" wp14:editId="2C5CA372">
            <wp:extent cx="2867769" cy="606425"/>
            <wp:effectExtent l="0" t="0" r="8890" b="3175"/>
            <wp:docPr id="950269382" name="Picture 9502693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rotWithShape="1">
                    <a:blip r:embed="rId56"/>
                    <a:srcRect/>
                    <a:stretch/>
                  </pic:blipFill>
                  <pic:spPr bwMode="auto">
                    <a:xfrm>
                      <a:off x="0" y="0"/>
                      <a:ext cx="2912401" cy="615863"/>
                    </a:xfrm>
                    <a:prstGeom prst="rect">
                      <a:avLst/>
                    </a:prstGeom>
                    <a:ln>
                      <a:noFill/>
                    </a:ln>
                    <a:extLst>
                      <a:ext uri="{53640926-AAD7-44D8-BBD7-CCE9431645EC}">
                        <a14:shadowObscured xmlns:a14="http://schemas.microsoft.com/office/drawing/2010/main"/>
                      </a:ext>
                    </a:extLst>
                  </pic:spPr>
                </pic:pic>
              </a:graphicData>
            </a:graphic>
          </wp:inline>
        </w:drawing>
      </w:r>
    </w:p>
    <w:p w14:paraId="449A233F" w14:textId="087B9E57" w:rsidR="00615B5D" w:rsidRDefault="00B97C97" w:rsidP="00264013">
      <w:pPr>
        <w:jc w:val="both"/>
        <w:rPr>
          <w:rFonts w:eastAsia="Times New Roman" w:cstheme="minorHAnsi"/>
          <w:color w:val="000000"/>
          <w:szCs w:val="22"/>
        </w:rPr>
      </w:pPr>
      <w:r w:rsidRPr="008408EC">
        <w:rPr>
          <w:rFonts w:eastAsia="Times New Roman" w:cstheme="minorHAnsi"/>
          <w:color w:val="000000"/>
          <w:szCs w:val="22"/>
        </w:rPr>
        <w:t xml:space="preserve">On the Analysis and Reporting page, there are three tabs present. Each tab has a unique format and </w:t>
      </w:r>
      <w:r w:rsidR="00877595" w:rsidRPr="008408EC">
        <w:rPr>
          <w:rFonts w:eastAsia="Times New Roman" w:cstheme="minorHAnsi"/>
          <w:color w:val="000000"/>
          <w:szCs w:val="22"/>
        </w:rPr>
        <w:t xml:space="preserve">provides different slices of information </w:t>
      </w:r>
      <w:r w:rsidR="00693EC3" w:rsidRPr="008408EC">
        <w:rPr>
          <w:rFonts w:eastAsia="Times New Roman" w:cstheme="minorHAnsi"/>
          <w:color w:val="000000"/>
          <w:szCs w:val="22"/>
        </w:rPr>
        <w:t>pertaining</w:t>
      </w:r>
      <w:r w:rsidR="00877595" w:rsidRPr="008408EC">
        <w:rPr>
          <w:rFonts w:eastAsia="Times New Roman" w:cstheme="minorHAnsi"/>
          <w:color w:val="000000"/>
          <w:szCs w:val="22"/>
        </w:rPr>
        <w:t xml:space="preserve"> </w:t>
      </w:r>
      <w:r w:rsidR="00693EC3" w:rsidRPr="008408EC">
        <w:rPr>
          <w:rFonts w:eastAsia="Times New Roman" w:cstheme="minorHAnsi"/>
          <w:color w:val="000000"/>
          <w:szCs w:val="22"/>
        </w:rPr>
        <w:t xml:space="preserve">to </w:t>
      </w:r>
      <w:r w:rsidR="00877595" w:rsidRPr="008408EC">
        <w:rPr>
          <w:rFonts w:eastAsia="Times New Roman" w:cstheme="minorHAnsi"/>
          <w:color w:val="000000"/>
          <w:szCs w:val="22"/>
        </w:rPr>
        <w:t xml:space="preserve">the </w:t>
      </w:r>
      <w:r w:rsidR="00693EC3" w:rsidRPr="008408EC">
        <w:rPr>
          <w:rFonts w:eastAsia="Times New Roman" w:cstheme="minorHAnsi"/>
          <w:color w:val="000000"/>
          <w:szCs w:val="22"/>
        </w:rPr>
        <w:t xml:space="preserve">list of </w:t>
      </w:r>
      <w:r w:rsidR="004D156A" w:rsidRPr="008408EC">
        <w:rPr>
          <w:rFonts w:eastAsia="Times New Roman" w:cstheme="minorHAnsi"/>
          <w:color w:val="000000"/>
          <w:szCs w:val="22"/>
        </w:rPr>
        <w:t>reconciliations</w:t>
      </w:r>
      <w:r w:rsidRPr="008408EC">
        <w:rPr>
          <w:rFonts w:eastAsia="Times New Roman" w:cstheme="minorHAnsi"/>
          <w:color w:val="000000"/>
          <w:szCs w:val="22"/>
        </w:rPr>
        <w:t xml:space="preserve">.  </w:t>
      </w:r>
      <w:bookmarkStart w:id="33" w:name="_Hlk10009050"/>
      <w:bookmarkStart w:id="34" w:name="_Hlk10009037"/>
      <w:bookmarkEnd w:id="31"/>
    </w:p>
    <w:p w14:paraId="2C919DB1" w14:textId="15B4CD69" w:rsidR="00880917" w:rsidRPr="004B4075" w:rsidRDefault="007D43A4" w:rsidP="00264013">
      <w:pPr>
        <w:pStyle w:val="Heading3"/>
        <w:jc w:val="both"/>
        <w:rPr>
          <w:rFonts w:eastAsia="Times New Roman"/>
        </w:rPr>
      </w:pPr>
      <w:bookmarkStart w:id="35" w:name="_Toc173308187"/>
      <w:r w:rsidRPr="004B4075">
        <w:rPr>
          <w:rFonts w:eastAsia="Times New Roman"/>
        </w:rPr>
        <w:t>Scorecar</w:t>
      </w:r>
      <w:r w:rsidR="00615B5D">
        <w:rPr>
          <w:rFonts w:eastAsia="Times New Roman"/>
        </w:rPr>
        <w:t>d</w:t>
      </w:r>
      <w:bookmarkEnd w:id="35"/>
    </w:p>
    <w:p w14:paraId="7856184D" w14:textId="1DA400D5" w:rsidR="007A4C62" w:rsidRDefault="00D87697" w:rsidP="00264013">
      <w:pPr>
        <w:jc w:val="both"/>
        <w:rPr>
          <w:rFonts w:eastAsia="Times New Roman" w:cstheme="minorHAnsi"/>
          <w:color w:val="000000"/>
          <w:szCs w:val="22"/>
        </w:rPr>
      </w:pPr>
      <w:bookmarkStart w:id="36" w:name="_Hlk10010636"/>
      <w:bookmarkEnd w:id="33"/>
      <w:r w:rsidRPr="00670AA3">
        <w:rPr>
          <w:rFonts w:eastAsia="Times New Roman" w:cstheme="minorHAnsi"/>
          <w:color w:val="000000"/>
          <w:szCs w:val="22"/>
        </w:rPr>
        <w:t>This section is an interactive dashboard that allows users to see percentage of completion, approval status, etc.  The user can click on any of the components to get the list of reconciliations associated with the selected component.</w:t>
      </w:r>
      <w:r w:rsidR="004A4C06" w:rsidRPr="00670AA3">
        <w:rPr>
          <w:rFonts w:eastAsia="Times New Roman" w:cstheme="minorHAnsi"/>
          <w:color w:val="000000"/>
          <w:szCs w:val="22"/>
        </w:rPr>
        <w:t xml:space="preserve"> </w:t>
      </w:r>
      <w:r w:rsidR="007A4C62" w:rsidRPr="00670AA3">
        <w:rPr>
          <w:rFonts w:eastAsia="Times New Roman" w:cstheme="minorHAnsi"/>
          <w:color w:val="000000"/>
          <w:szCs w:val="22"/>
        </w:rPr>
        <w:t>The scorecard statistics are context</w:t>
      </w:r>
      <w:r w:rsidR="004B4075" w:rsidRPr="00670AA3">
        <w:rPr>
          <w:rFonts w:eastAsia="Times New Roman" w:cstheme="minorHAnsi"/>
          <w:color w:val="000000"/>
          <w:szCs w:val="22"/>
        </w:rPr>
        <w:t>-</w:t>
      </w:r>
      <w:r w:rsidR="007A4C62" w:rsidRPr="00670AA3">
        <w:rPr>
          <w:rFonts w:eastAsia="Times New Roman" w:cstheme="minorHAnsi"/>
          <w:color w:val="000000"/>
          <w:szCs w:val="22"/>
        </w:rPr>
        <w:t xml:space="preserve">driven for the specific user. </w:t>
      </w:r>
    </w:p>
    <w:p w14:paraId="7774FCDE" w14:textId="4FDEE19B" w:rsidR="00897D70" w:rsidRDefault="00897D70" w:rsidP="00264013">
      <w:pPr>
        <w:jc w:val="both"/>
        <w:rPr>
          <w:rFonts w:eastAsia="Times New Roman" w:cstheme="minorHAnsi"/>
          <w:color w:val="000000"/>
          <w:szCs w:val="22"/>
        </w:rPr>
      </w:pPr>
      <w:r>
        <w:rPr>
          <w:noProof/>
        </w:rPr>
        <w:drawing>
          <wp:inline distT="0" distB="0" distL="0" distR="0" wp14:anchorId="3481E42E" wp14:editId="3E25AB15">
            <wp:extent cx="6400800" cy="3475990"/>
            <wp:effectExtent l="0" t="0" r="0" b="0"/>
            <wp:docPr id="1107740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40529" name="Picture 1" descr="A screenshot of a computer&#10;&#10;Description automatically generated"/>
                    <pic:cNvPicPr/>
                  </pic:nvPicPr>
                  <pic:blipFill>
                    <a:blip r:embed="rId57"/>
                    <a:stretch>
                      <a:fillRect/>
                    </a:stretch>
                  </pic:blipFill>
                  <pic:spPr>
                    <a:xfrm>
                      <a:off x="0" y="0"/>
                      <a:ext cx="6400800" cy="3475990"/>
                    </a:xfrm>
                    <a:prstGeom prst="rect">
                      <a:avLst/>
                    </a:prstGeom>
                  </pic:spPr>
                </pic:pic>
              </a:graphicData>
            </a:graphic>
          </wp:inline>
        </w:drawing>
      </w:r>
    </w:p>
    <w:p w14:paraId="0080A8EC" w14:textId="77777777" w:rsidR="00897D70" w:rsidRDefault="00897D70" w:rsidP="00264013">
      <w:pPr>
        <w:jc w:val="both"/>
        <w:rPr>
          <w:rFonts w:eastAsia="Times New Roman" w:cstheme="minorHAnsi"/>
          <w:color w:val="000000"/>
          <w:szCs w:val="22"/>
        </w:rPr>
      </w:pPr>
    </w:p>
    <w:p w14:paraId="40B9D798" w14:textId="77777777" w:rsidR="00897D70" w:rsidRPr="00670AA3" w:rsidRDefault="00897D70" w:rsidP="00264013">
      <w:pPr>
        <w:jc w:val="both"/>
        <w:rPr>
          <w:rFonts w:eastAsia="Times New Roman" w:cstheme="minorHAnsi"/>
          <w:color w:val="000000"/>
          <w:szCs w:val="22"/>
        </w:rPr>
      </w:pPr>
    </w:p>
    <w:p w14:paraId="4B87FC46" w14:textId="5917D44B" w:rsidR="00503664" w:rsidRPr="004B4075" w:rsidRDefault="007D43A4" w:rsidP="00264013">
      <w:pPr>
        <w:pStyle w:val="Heading3"/>
        <w:jc w:val="both"/>
      </w:pPr>
      <w:bookmarkStart w:id="37" w:name="_Toc173308188"/>
      <w:bookmarkStart w:id="38" w:name="_Hlk10010739"/>
      <w:bookmarkEnd w:id="36"/>
      <w:r w:rsidRPr="004B4075">
        <w:lastRenderedPageBreak/>
        <w:t>Analysis</w:t>
      </w:r>
      <w:bookmarkEnd w:id="37"/>
    </w:p>
    <w:p w14:paraId="247D7DE3" w14:textId="03C90C67" w:rsidR="00503664" w:rsidRPr="00AE0B93" w:rsidRDefault="00897D70" w:rsidP="00264013">
      <w:pPr>
        <w:jc w:val="both"/>
        <w:rPr>
          <w:highlight w:val="yellow"/>
        </w:rPr>
      </w:pPr>
      <w:r>
        <w:rPr>
          <w:noProof/>
        </w:rPr>
        <w:drawing>
          <wp:inline distT="0" distB="0" distL="0" distR="0" wp14:anchorId="52ED8BEE" wp14:editId="7E1E125B">
            <wp:extent cx="1282766" cy="730288"/>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58"/>
                    <a:stretch>
                      <a:fillRect/>
                    </a:stretch>
                  </pic:blipFill>
                  <pic:spPr>
                    <a:xfrm>
                      <a:off x="0" y="0"/>
                      <a:ext cx="1282766" cy="730288"/>
                    </a:xfrm>
                    <a:prstGeom prst="rect">
                      <a:avLst/>
                    </a:prstGeom>
                  </pic:spPr>
                </pic:pic>
              </a:graphicData>
            </a:graphic>
          </wp:inline>
        </w:drawing>
      </w:r>
    </w:p>
    <w:p w14:paraId="2E2B7226" w14:textId="48FA1A90" w:rsidR="00387A26" w:rsidRDefault="00D87697" w:rsidP="00264013">
      <w:pPr>
        <w:jc w:val="both"/>
      </w:pPr>
      <w:r w:rsidRPr="007B0337">
        <w:t>Th</w:t>
      </w:r>
      <w:r w:rsidR="004B4075" w:rsidRPr="007B0337">
        <w:t>e Analysis</w:t>
      </w:r>
      <w:r w:rsidRPr="007B0337">
        <w:t xml:space="preserve"> tab has detailed reports and analysis tools on the content of the reconciliations. </w:t>
      </w:r>
      <w:bookmarkStart w:id="39" w:name="_Hlk10010751"/>
      <w:bookmarkEnd w:id="38"/>
    </w:p>
    <w:p w14:paraId="36757C80" w14:textId="7C7F938F" w:rsidR="00A669F7" w:rsidRDefault="00A669F7" w:rsidP="00A669F7">
      <w:pPr>
        <w:pStyle w:val="Heading4"/>
      </w:pPr>
      <w:r>
        <w:t>Reconciliation Exposure</w:t>
      </w:r>
    </w:p>
    <w:p w14:paraId="3DD9F176" w14:textId="2A5B1DE3" w:rsidR="00A669F7" w:rsidRDefault="00A669F7" w:rsidP="00264013">
      <w:pPr>
        <w:jc w:val="both"/>
      </w:pPr>
      <w:r>
        <w:rPr>
          <w:noProof/>
        </w:rPr>
        <w:drawing>
          <wp:inline distT="0" distB="0" distL="0" distR="0" wp14:anchorId="5D165AD4" wp14:editId="51F3CDAA">
            <wp:extent cx="6400800" cy="2407920"/>
            <wp:effectExtent l="0" t="0" r="0" b="0"/>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pic:nvPicPr>
                  <pic:blipFill>
                    <a:blip r:embed="rId59"/>
                    <a:stretch>
                      <a:fillRect/>
                    </a:stretch>
                  </pic:blipFill>
                  <pic:spPr>
                    <a:xfrm>
                      <a:off x="0" y="0"/>
                      <a:ext cx="6400800" cy="2407920"/>
                    </a:xfrm>
                    <a:prstGeom prst="rect">
                      <a:avLst/>
                    </a:prstGeom>
                  </pic:spPr>
                </pic:pic>
              </a:graphicData>
            </a:graphic>
          </wp:inline>
        </w:drawing>
      </w:r>
    </w:p>
    <w:p w14:paraId="05C0E15D" w14:textId="1125C628" w:rsidR="00A669F7" w:rsidRDefault="00A669F7" w:rsidP="00264013">
      <w:pPr>
        <w:jc w:val="both"/>
      </w:pPr>
      <w:r>
        <w:t>Reconciliation Exposure shows outstanding reconciliations by days due, by entity and the amount which has not been reconciled.</w:t>
      </w:r>
    </w:p>
    <w:p w14:paraId="7F7566FC" w14:textId="77777777" w:rsidR="00897D70" w:rsidRDefault="00897D70">
      <w:pPr>
        <w:rPr>
          <w:color w:val="003A5C" w:themeColor="text2"/>
          <w:spacing w:val="10"/>
          <w:sz w:val="28"/>
        </w:rPr>
      </w:pPr>
      <w:r>
        <w:br w:type="page"/>
      </w:r>
    </w:p>
    <w:p w14:paraId="0DFA7CFD" w14:textId="78235B60" w:rsidR="00E05EF4" w:rsidRDefault="00E05EF4" w:rsidP="00E05EF4">
      <w:pPr>
        <w:pStyle w:val="Heading4"/>
      </w:pPr>
      <w:r>
        <w:lastRenderedPageBreak/>
        <w:t>Aging Pivot</w:t>
      </w:r>
    </w:p>
    <w:p w14:paraId="73EBB4CB" w14:textId="7F41F4FC" w:rsidR="00E05EF4" w:rsidRDefault="00E05EF4" w:rsidP="00E05EF4">
      <w:r>
        <w:rPr>
          <w:noProof/>
        </w:rPr>
        <w:drawing>
          <wp:inline distT="0" distB="0" distL="0" distR="0" wp14:anchorId="206065BA" wp14:editId="03622FAA">
            <wp:extent cx="6400800" cy="3014345"/>
            <wp:effectExtent l="0" t="0" r="0" b="0"/>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pic:nvPicPr>
                  <pic:blipFill>
                    <a:blip r:embed="rId60"/>
                    <a:stretch>
                      <a:fillRect/>
                    </a:stretch>
                  </pic:blipFill>
                  <pic:spPr>
                    <a:xfrm>
                      <a:off x="0" y="0"/>
                      <a:ext cx="6400800" cy="3014345"/>
                    </a:xfrm>
                    <a:prstGeom prst="rect">
                      <a:avLst/>
                    </a:prstGeom>
                  </pic:spPr>
                </pic:pic>
              </a:graphicData>
            </a:graphic>
          </wp:inline>
        </w:drawing>
      </w:r>
    </w:p>
    <w:p w14:paraId="15F7C4B2" w14:textId="70DE5075" w:rsidR="000A126A" w:rsidRPr="007E7759" w:rsidRDefault="00E05EF4" w:rsidP="007E7759">
      <w:r>
        <w:t>The Aging Pivot allows users to view the aging detail for all accounts, using filters and pivot function.  The items in the Hidden Fields can be moved into the Filter Area, Row Area, Column or Data Area to enhance the report and facilitate additional filtering.</w:t>
      </w:r>
      <w:bookmarkStart w:id="40" w:name="_Hlk10010772"/>
      <w:bookmarkEnd w:id="39"/>
    </w:p>
    <w:p w14:paraId="7C3FDE06" w14:textId="78E22023" w:rsidR="00392233" w:rsidRPr="007B0337" w:rsidRDefault="00392233" w:rsidP="00264013">
      <w:pPr>
        <w:pStyle w:val="Heading3"/>
        <w:jc w:val="both"/>
      </w:pPr>
      <w:bookmarkStart w:id="41" w:name="_Toc173308189"/>
      <w:r w:rsidRPr="007B0337">
        <w:t>Reports</w:t>
      </w:r>
      <w:bookmarkEnd w:id="41"/>
    </w:p>
    <w:p w14:paraId="0C164AEB" w14:textId="386944CD" w:rsidR="00E428E1" w:rsidRPr="00AE0B93" w:rsidRDefault="00897D70" w:rsidP="00264013">
      <w:pPr>
        <w:jc w:val="both"/>
        <w:rPr>
          <w:highlight w:val="yellow"/>
        </w:rPr>
      </w:pPr>
      <w:r>
        <w:rPr>
          <w:noProof/>
        </w:rPr>
        <w:drawing>
          <wp:inline distT="0" distB="0" distL="0" distR="0" wp14:anchorId="39814E68" wp14:editId="5B93B3B8">
            <wp:extent cx="2057143" cy="2380952"/>
            <wp:effectExtent l="0" t="0" r="635" b="635"/>
            <wp:docPr id="821482095"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82095" name="Picture 1" descr="A screenshot of a report&#10;&#10;Description automatically generated"/>
                    <pic:cNvPicPr/>
                  </pic:nvPicPr>
                  <pic:blipFill>
                    <a:blip r:embed="rId61"/>
                    <a:stretch>
                      <a:fillRect/>
                    </a:stretch>
                  </pic:blipFill>
                  <pic:spPr>
                    <a:xfrm>
                      <a:off x="0" y="0"/>
                      <a:ext cx="2057143" cy="2380952"/>
                    </a:xfrm>
                    <a:prstGeom prst="rect">
                      <a:avLst/>
                    </a:prstGeom>
                  </pic:spPr>
                </pic:pic>
              </a:graphicData>
            </a:graphic>
          </wp:inline>
        </w:drawing>
      </w:r>
    </w:p>
    <w:p w14:paraId="6FF12CE0" w14:textId="4A757B51" w:rsidR="00611341" w:rsidRPr="003C6F3F" w:rsidRDefault="00611341" w:rsidP="00264013">
      <w:pPr>
        <w:jc w:val="both"/>
      </w:pPr>
      <w:r w:rsidRPr="003C6F3F">
        <w:t>This tab contains the highly formatted reports that can be exported and provided to other team members. There are detailed reports around reconciliation status, reconciliation detail (by line-item),</w:t>
      </w:r>
      <w:r w:rsidR="003C6F3F" w:rsidRPr="003C6F3F">
        <w:t xml:space="preserve"> </w:t>
      </w:r>
      <w:r w:rsidRPr="003C6F3F">
        <w:t>breakdown of reconciliations by preparer</w:t>
      </w:r>
      <w:bookmarkEnd w:id="40"/>
      <w:r w:rsidR="003C6F3F" w:rsidRPr="003C6F3F">
        <w:t xml:space="preserve"> and more.</w:t>
      </w:r>
    </w:p>
    <w:p w14:paraId="303454AE" w14:textId="7A52D19A" w:rsidR="007431CA" w:rsidRPr="00AE0B93" w:rsidRDefault="00987952" w:rsidP="00264013">
      <w:pPr>
        <w:jc w:val="both"/>
        <w:rPr>
          <w:rFonts w:ascii="Calibri" w:eastAsia="Times New Roman" w:hAnsi="Calibri" w:cs="Calibri"/>
          <w:color w:val="000000"/>
          <w:szCs w:val="22"/>
          <w:highlight w:val="yellow"/>
        </w:rPr>
      </w:pPr>
      <w:r>
        <w:rPr>
          <w:noProof/>
        </w:rPr>
        <w:lastRenderedPageBreak/>
        <w:drawing>
          <wp:inline distT="0" distB="0" distL="0" distR="0" wp14:anchorId="56400172" wp14:editId="3511E8E3">
            <wp:extent cx="6400800" cy="233299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62"/>
                    <a:stretch>
                      <a:fillRect/>
                    </a:stretch>
                  </pic:blipFill>
                  <pic:spPr>
                    <a:xfrm>
                      <a:off x="0" y="0"/>
                      <a:ext cx="6400800" cy="2332990"/>
                    </a:xfrm>
                    <a:prstGeom prst="rect">
                      <a:avLst/>
                    </a:prstGeom>
                  </pic:spPr>
                </pic:pic>
              </a:graphicData>
            </a:graphic>
          </wp:inline>
        </w:drawing>
      </w:r>
    </w:p>
    <w:p w14:paraId="3DC4DF22" w14:textId="7C1D55B4" w:rsidR="00F52577" w:rsidRPr="003C6F3F" w:rsidRDefault="007431CA" w:rsidP="00264013">
      <w:pPr>
        <w:jc w:val="both"/>
      </w:pPr>
      <w:r w:rsidRPr="003C6F3F">
        <w:t xml:space="preserve">There are several icons under the “Preview” ribbon on the “Reports” screen. Below are the details about each </w:t>
      </w:r>
      <w:r w:rsidR="00495116" w:rsidRPr="003C6F3F">
        <w:t xml:space="preserve">icon. </w:t>
      </w:r>
    </w:p>
    <w:p w14:paraId="5181400D" w14:textId="690A25DD" w:rsidR="00495116" w:rsidRPr="00A84E49" w:rsidRDefault="00495116" w:rsidP="00264013">
      <w:pPr>
        <w:pStyle w:val="ListParagraph"/>
        <w:numPr>
          <w:ilvl w:val="0"/>
          <w:numId w:val="21"/>
        </w:numPr>
        <w:jc w:val="both"/>
      </w:pPr>
      <w:r w:rsidRPr="003C6F3F">
        <w:rPr>
          <w:b/>
        </w:rPr>
        <w:t>Print</w:t>
      </w:r>
      <w:r w:rsidRPr="003C6F3F">
        <w:t xml:space="preserve"> – Opens a print window, where the user can set up print options and select the printer to which the report can be printed</w:t>
      </w:r>
    </w:p>
    <w:p w14:paraId="10EB75FC" w14:textId="47FFB53C" w:rsidR="000539C3" w:rsidRPr="00EE127D" w:rsidRDefault="00495116" w:rsidP="00264013">
      <w:pPr>
        <w:pStyle w:val="ListParagraph"/>
        <w:numPr>
          <w:ilvl w:val="0"/>
          <w:numId w:val="21"/>
        </w:numPr>
        <w:jc w:val="both"/>
        <w:rPr>
          <w:b/>
        </w:rPr>
      </w:pPr>
      <w:r w:rsidRPr="003C6F3F">
        <w:rPr>
          <w:b/>
        </w:rPr>
        <w:t xml:space="preserve">First Page/ Previous Page/ Next Page/ Last Page – </w:t>
      </w:r>
      <w:r w:rsidRPr="003C6F3F">
        <w:t>Icons to help navigate across the pages of the reports.</w:t>
      </w:r>
    </w:p>
    <w:p w14:paraId="07E56EF8" w14:textId="3547FA5A" w:rsidR="000539C3" w:rsidRPr="003C6F3F" w:rsidRDefault="000539C3" w:rsidP="00264013">
      <w:pPr>
        <w:pStyle w:val="ListParagraph"/>
        <w:numPr>
          <w:ilvl w:val="0"/>
          <w:numId w:val="21"/>
        </w:numPr>
        <w:jc w:val="both"/>
      </w:pPr>
      <w:r w:rsidRPr="003C6F3F">
        <w:rPr>
          <w:b/>
        </w:rPr>
        <w:t xml:space="preserve">Export – </w:t>
      </w:r>
      <w:r w:rsidRPr="003C6F3F">
        <w:t>Export the document in one of the available formats and save it to a location of the user’s choice</w:t>
      </w:r>
    </w:p>
    <w:p w14:paraId="134E1CF7" w14:textId="7D58D3D0" w:rsidR="000539C3" w:rsidRPr="00AE0B93" w:rsidRDefault="00BC4AA7" w:rsidP="00264013">
      <w:pPr>
        <w:ind w:left="720"/>
        <w:jc w:val="both"/>
        <w:rPr>
          <w:rFonts w:ascii="Calibri" w:eastAsia="Times New Roman" w:hAnsi="Calibri" w:cs="Calibri"/>
          <w:color w:val="000000"/>
          <w:szCs w:val="22"/>
          <w:highlight w:val="yellow"/>
        </w:rPr>
      </w:pPr>
      <w:r>
        <w:rPr>
          <w:b/>
          <w:highlight w:val="yellow"/>
        </w:rPr>
        <w:fldChar w:fldCharType="begin"/>
      </w:r>
      <w:r w:rsidR="00A20BBE">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 </w:instrText>
      </w:r>
      <w:r>
        <w:rPr>
          <w:b/>
          <w:highlight w:val="yellow"/>
        </w:rPr>
        <w:fldChar w:fldCharType="separate"/>
      </w:r>
      <w:r w:rsidR="009A6A70">
        <w:rPr>
          <w:b/>
          <w:highlight w:val="yellow"/>
        </w:rPr>
        <w:fldChar w:fldCharType="begin"/>
      </w:r>
      <w:r w:rsidR="009A6A70">
        <w:rPr>
          <w:b/>
          <w:highlight w:val="yellow"/>
        </w:rPr>
        <w:instrText xml:space="preserve"> INCLUDEPICTURE  "C:\\Users\\JenniferBellis\\Dropbox (Finit Solutions)\\Clients and Prospects\\Rayonier Advanced Mat'ls\\1681_OS AR\\06_Training\\06B_Documentation\\Clients and Prospects\\Rayonier Advanced Mat'ls\\1681_OS AR\\06_Training\\06B_Documentation\\UserGuide\\GeneralEndUserImages\\000_Reporting_ExportOptions.jpg" \* MERGEFORMATINET </w:instrText>
      </w:r>
      <w:r w:rsidR="009A6A70">
        <w:rPr>
          <w:b/>
          <w:highlight w:val="yellow"/>
        </w:rPr>
        <w:fldChar w:fldCharType="separate"/>
      </w:r>
      <w:r w:rsidR="004124CE">
        <w:rPr>
          <w:b/>
          <w:highlight w:val="yellow"/>
        </w:rPr>
        <w:fldChar w:fldCharType="begin"/>
      </w:r>
      <w:r w:rsidR="004124CE">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4124CE">
        <w:rPr>
          <w:b/>
          <w:highlight w:val="yellow"/>
        </w:rPr>
        <w:fldChar w:fldCharType="separate"/>
      </w:r>
      <w:r w:rsidR="00F43627">
        <w:rPr>
          <w:b/>
          <w:highlight w:val="yellow"/>
        </w:rPr>
        <w:fldChar w:fldCharType="begin"/>
      </w:r>
      <w:r w:rsidR="00F43627">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F43627">
        <w:rPr>
          <w:b/>
          <w:highlight w:val="yellow"/>
        </w:rPr>
        <w:fldChar w:fldCharType="separate"/>
      </w:r>
      <w:r w:rsidR="00025776">
        <w:rPr>
          <w:b/>
          <w:highlight w:val="yellow"/>
        </w:rPr>
        <w:fldChar w:fldCharType="begin"/>
      </w:r>
      <w:r w:rsidR="00025776">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025776">
        <w:rPr>
          <w:b/>
          <w:highlight w:val="yellow"/>
        </w:rPr>
        <w:fldChar w:fldCharType="separate"/>
      </w:r>
      <w:r w:rsidR="00DA2E87">
        <w:rPr>
          <w:b/>
          <w:highlight w:val="yellow"/>
        </w:rPr>
        <w:fldChar w:fldCharType="begin"/>
      </w:r>
      <w:r w:rsidR="00DA2E87">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DA2E87">
        <w:rPr>
          <w:b/>
          <w:highlight w:val="yellow"/>
        </w:rPr>
        <w:fldChar w:fldCharType="separate"/>
      </w:r>
      <w:r w:rsidR="00D054B2">
        <w:rPr>
          <w:b/>
          <w:highlight w:val="yellow"/>
        </w:rPr>
        <w:fldChar w:fldCharType="begin"/>
      </w:r>
      <w:r w:rsidR="00D054B2">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D054B2">
        <w:rPr>
          <w:b/>
          <w:highlight w:val="yellow"/>
        </w:rPr>
        <w:fldChar w:fldCharType="separate"/>
      </w:r>
      <w:r w:rsidR="00305EA4">
        <w:rPr>
          <w:b/>
          <w:highlight w:val="yellow"/>
        </w:rPr>
        <w:fldChar w:fldCharType="begin"/>
      </w:r>
      <w:r w:rsidR="00305EA4">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305EA4">
        <w:rPr>
          <w:b/>
          <w:highlight w:val="yellow"/>
        </w:rPr>
        <w:fldChar w:fldCharType="separate"/>
      </w:r>
      <w:r w:rsidR="0057191F">
        <w:rPr>
          <w:b/>
          <w:highlight w:val="yellow"/>
        </w:rPr>
        <w:fldChar w:fldCharType="begin"/>
      </w:r>
      <w:r w:rsidR="0057191F">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57191F">
        <w:rPr>
          <w:b/>
          <w:highlight w:val="yellow"/>
        </w:rPr>
        <w:fldChar w:fldCharType="separate"/>
      </w:r>
      <w:r w:rsidR="00517DA3">
        <w:rPr>
          <w:b/>
          <w:highlight w:val="yellow"/>
        </w:rPr>
        <w:fldChar w:fldCharType="begin"/>
      </w:r>
      <w:r w:rsidR="00517DA3">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517DA3">
        <w:rPr>
          <w:b/>
          <w:highlight w:val="yellow"/>
        </w:rPr>
        <w:fldChar w:fldCharType="separate"/>
      </w:r>
      <w:r w:rsidR="00A1197E">
        <w:rPr>
          <w:b/>
          <w:highlight w:val="yellow"/>
        </w:rPr>
        <w:fldChar w:fldCharType="begin"/>
      </w:r>
      <w:r w:rsidR="00A1197E">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A1197E">
        <w:rPr>
          <w:b/>
          <w:highlight w:val="yellow"/>
        </w:rPr>
        <w:fldChar w:fldCharType="separate"/>
      </w:r>
      <w:r w:rsidR="002D30B8">
        <w:rPr>
          <w:b/>
          <w:highlight w:val="yellow"/>
        </w:rPr>
        <w:fldChar w:fldCharType="begin"/>
      </w:r>
      <w:r w:rsidR="002D30B8">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2D30B8">
        <w:rPr>
          <w:b/>
          <w:highlight w:val="yellow"/>
        </w:rPr>
        <w:fldChar w:fldCharType="separate"/>
      </w:r>
      <w:r w:rsidR="006E3368">
        <w:rPr>
          <w:b/>
          <w:highlight w:val="yellow"/>
        </w:rPr>
        <w:fldChar w:fldCharType="begin"/>
      </w:r>
      <w:r w:rsidR="006E3368">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6E3368">
        <w:rPr>
          <w:b/>
          <w:highlight w:val="yellow"/>
        </w:rPr>
        <w:fldChar w:fldCharType="separate"/>
      </w:r>
      <w:r w:rsidR="00194DB7">
        <w:rPr>
          <w:b/>
          <w:highlight w:val="yellow"/>
        </w:rPr>
        <w:fldChar w:fldCharType="begin"/>
      </w:r>
      <w:r w:rsidR="00194DB7">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194DB7">
        <w:rPr>
          <w:b/>
          <w:highlight w:val="yellow"/>
        </w:rPr>
        <w:fldChar w:fldCharType="separate"/>
      </w:r>
      <w:r w:rsidR="000877EB">
        <w:rPr>
          <w:b/>
          <w:highlight w:val="yellow"/>
        </w:rPr>
        <w:fldChar w:fldCharType="begin"/>
      </w:r>
      <w:r w:rsidR="000877EB">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0877EB">
        <w:rPr>
          <w:b/>
          <w:highlight w:val="yellow"/>
        </w:rPr>
        <w:fldChar w:fldCharType="separate"/>
      </w:r>
      <w:r w:rsidR="000C17B5">
        <w:rPr>
          <w:b/>
          <w:highlight w:val="yellow"/>
        </w:rPr>
        <w:fldChar w:fldCharType="begin"/>
      </w:r>
      <w:r w:rsidR="000C17B5">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0C17B5">
        <w:rPr>
          <w:b/>
          <w:highlight w:val="yellow"/>
        </w:rPr>
        <w:fldChar w:fldCharType="separate"/>
      </w:r>
      <w:r w:rsidR="00981B15">
        <w:rPr>
          <w:b/>
          <w:highlight w:val="yellow"/>
        </w:rPr>
        <w:fldChar w:fldCharType="begin"/>
      </w:r>
      <w:r w:rsidR="00981B15">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981B15">
        <w:rPr>
          <w:b/>
          <w:highlight w:val="yellow"/>
        </w:rPr>
        <w:fldChar w:fldCharType="separate"/>
      </w:r>
      <w:r w:rsidR="0012015A">
        <w:rPr>
          <w:b/>
          <w:highlight w:val="yellow"/>
        </w:rPr>
        <w:fldChar w:fldCharType="begin"/>
      </w:r>
      <w:r w:rsidR="0012015A">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12015A">
        <w:rPr>
          <w:b/>
          <w:highlight w:val="yellow"/>
        </w:rPr>
        <w:fldChar w:fldCharType="separate"/>
      </w:r>
      <w:r w:rsidR="00A419F0">
        <w:rPr>
          <w:b/>
          <w:highlight w:val="yellow"/>
        </w:rPr>
        <w:fldChar w:fldCharType="begin"/>
      </w:r>
      <w:r w:rsidR="00A419F0">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A419F0">
        <w:rPr>
          <w:b/>
          <w:highlight w:val="yellow"/>
        </w:rPr>
        <w:fldChar w:fldCharType="separate"/>
      </w:r>
      <w:r w:rsidR="00430474">
        <w:rPr>
          <w:b/>
          <w:highlight w:val="yellow"/>
        </w:rPr>
        <w:fldChar w:fldCharType="begin"/>
      </w:r>
      <w:r w:rsidR="00430474">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430474">
        <w:rPr>
          <w:b/>
          <w:highlight w:val="yellow"/>
        </w:rPr>
        <w:fldChar w:fldCharType="separate"/>
      </w:r>
      <w:r w:rsidR="00633F7A">
        <w:rPr>
          <w:b/>
          <w:highlight w:val="yellow"/>
        </w:rPr>
        <w:fldChar w:fldCharType="begin"/>
      </w:r>
      <w:r w:rsidR="00633F7A">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633F7A">
        <w:rPr>
          <w:b/>
          <w:highlight w:val="yellow"/>
        </w:rPr>
        <w:fldChar w:fldCharType="separate"/>
      </w:r>
      <w:r w:rsidR="00154506">
        <w:rPr>
          <w:b/>
          <w:highlight w:val="yellow"/>
        </w:rPr>
        <w:fldChar w:fldCharType="begin"/>
      </w:r>
      <w:r w:rsidR="00154506">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154506">
        <w:rPr>
          <w:b/>
          <w:highlight w:val="yellow"/>
        </w:rPr>
        <w:fldChar w:fldCharType="separate"/>
      </w:r>
      <w:r w:rsidR="00144C44">
        <w:rPr>
          <w:b/>
          <w:highlight w:val="yellow"/>
        </w:rPr>
        <w:fldChar w:fldCharType="begin"/>
      </w:r>
      <w:r w:rsidR="00144C44">
        <w:rPr>
          <w:b/>
          <w:highlight w:val="yellow"/>
        </w:rPr>
        <w:instrText xml:space="preserve"> INCLUDEPICTURE  "C:\\Users\\JillBaker\\Dropbox (Finit)\\Clients and Prospects\\Cor Partners\\8169_FA\\AccountReconProject\\06B_Documentation\\Clients and Prospects\\Rayonier Advanced Mat'ls\\1681_OS AR\\06_Training\\06B_Documentation\\UserGuide\\GeneralEndUserImages\\000_Reporting_ExportOptions.jpg" \* MERGEFORMATINET </w:instrText>
      </w:r>
      <w:r w:rsidR="00144C44">
        <w:rPr>
          <w:b/>
          <w:highlight w:val="yellow"/>
        </w:rPr>
        <w:fldChar w:fldCharType="separate"/>
      </w:r>
      <w:r w:rsidR="00350E98">
        <w:rPr>
          <w:b/>
          <w:highlight w:val="yellow"/>
        </w:rPr>
        <w:fldChar w:fldCharType="begin"/>
      </w:r>
      <w:r w:rsidR="00350E98">
        <w:rPr>
          <w:b/>
          <w:highlight w:val="yellow"/>
        </w:rPr>
        <w:instrText xml:space="preserve"> INCLUDEPICTURE  "https://bungeltd-my.sharepoint.com/personal/sandeep_mehta_bunge_com/Cor Partners/8169_FA/AccountReconProject/06B_Documentation/Clients and Prospects/Rayonier Advanced Mat'ls/1681_OS AR/06_Training/06B_Documentation/UserGuide/GeneralEndUserImages/000_Reporting_ExportOptions.jpg" \* MERGEFORMATINET </w:instrText>
      </w:r>
      <w:r w:rsidR="00350E98">
        <w:rPr>
          <w:b/>
          <w:highlight w:val="yellow"/>
        </w:rPr>
        <w:fldChar w:fldCharType="separate"/>
      </w:r>
      <w:r w:rsidR="00F74BA6">
        <w:rPr>
          <w:b/>
          <w:highlight w:val="yellow"/>
        </w:rPr>
        <w:fldChar w:fldCharType="begin"/>
      </w:r>
      <w:r w:rsidR="00F74BA6">
        <w:rPr>
          <w:b/>
          <w:highlight w:val="yellow"/>
        </w:rPr>
        <w:instrText xml:space="preserve"> INCLUDEPICTURE  "https://bungeltd-my.sharepoint.com/personal/sandeep_mehta_bunge_com/Cor Partners/8169_FA/AccountReconProject/06B_Documentation/Clients and Prospects/Rayonier Advanced Mat'ls/1681_OS AR/06_Training/06B_Documentation/UserGuide/GeneralEndUserImages/000_Reporting_ExportOptions.jpg" \* MERGEFORMATINET </w:instrText>
      </w:r>
      <w:r w:rsidR="00F74BA6">
        <w:rPr>
          <w:b/>
          <w:highlight w:val="yellow"/>
        </w:rPr>
        <w:fldChar w:fldCharType="separate"/>
      </w:r>
      <w:r w:rsidR="00FE7CB0">
        <w:rPr>
          <w:b/>
          <w:highlight w:val="yellow"/>
        </w:rPr>
        <w:fldChar w:fldCharType="begin"/>
      </w:r>
      <w:r w:rsidR="00FE7CB0">
        <w:rPr>
          <w:b/>
          <w:highlight w:val="yellow"/>
        </w:rPr>
        <w:instrText xml:space="preserve"> INCLUDEPICTURE  "https://bungeltd-my.sharepoint.com/personal/sandeep_mehta_bunge_com/Cor Partners/8169_FA/AccountReconProject/06B_Documentation/Clients and Prospects/Rayonier Advanced Mat'ls/1681_OS AR/06_Training/06B_Documentation/UserGuide/GeneralEndUserImages/000_Reporting_ExportOptions.jpg" \* MERGEFORMATINET </w:instrText>
      </w:r>
      <w:r w:rsidR="00FE7CB0">
        <w:rPr>
          <w:b/>
          <w:highlight w:val="yellow"/>
        </w:rPr>
        <w:fldChar w:fldCharType="separate"/>
      </w:r>
      <w:r w:rsidR="008C3FAE">
        <w:rPr>
          <w:b/>
          <w:highlight w:val="yellow"/>
        </w:rPr>
        <w:fldChar w:fldCharType="begin"/>
      </w:r>
      <w:r w:rsidR="008C3FAE">
        <w:rPr>
          <w:b/>
          <w:highlight w:val="yellow"/>
        </w:rPr>
        <w:instrText xml:space="preserve"> INCLUDEPICTURE  "https://bungeltd-my.sharepoint.com/personal/sandeep_mehta_bunge_com/Cor Partners/8169_FA/AccountReconProject/06B_Documentation/Clients and Prospects/Rayonier Advanced Mat'ls/1681_OS AR/06_Training/06B_Documentation/UserGuide/GeneralEndUserImages/000_Reporting_ExportOptions.jpg" \* MERGEFORMATINET </w:instrText>
      </w:r>
      <w:r w:rsidR="008C3FAE">
        <w:rPr>
          <w:b/>
          <w:highlight w:val="yellow"/>
        </w:rPr>
        <w:fldChar w:fldCharType="separate"/>
      </w:r>
      <w:r w:rsidR="00DB11B9">
        <w:rPr>
          <w:b/>
          <w:highlight w:val="yellow"/>
        </w:rPr>
        <w:fldChar w:fldCharType="begin"/>
      </w:r>
      <w:r w:rsidR="00DB11B9">
        <w:rPr>
          <w:b/>
          <w:highlight w:val="yellow"/>
        </w:rPr>
        <w:instrText xml:space="preserve"> INCLUDEPICTURE  "https://bungeltd-my.sharepoint.com/personal/sandeep_mehta_bunge_com/Cor Partners/8169_FA/AccountReconProject/06B_Documentation/Clients and Prospects/Rayonier Advanced Mat'ls/1681_OS AR/06_Training/06B_Documentation/UserGuide/GeneralEndUserImages/000_Reporting_ExportOptions.jpg" \* MERGEFORMATINET </w:instrText>
      </w:r>
      <w:r w:rsidR="00DB11B9">
        <w:rPr>
          <w:b/>
          <w:highlight w:val="yellow"/>
        </w:rPr>
        <w:fldChar w:fldCharType="separate"/>
      </w:r>
      <w:r w:rsidR="00242AD7">
        <w:rPr>
          <w:b/>
          <w:highlight w:val="yellow"/>
        </w:rPr>
        <w:fldChar w:fldCharType="begin"/>
      </w:r>
      <w:r w:rsidR="00242AD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242AD7">
        <w:rPr>
          <w:b/>
          <w:highlight w:val="yellow"/>
        </w:rPr>
        <w:fldChar w:fldCharType="separate"/>
      </w:r>
      <w:r w:rsidR="00C21C72">
        <w:rPr>
          <w:b/>
          <w:highlight w:val="yellow"/>
        </w:rPr>
        <w:fldChar w:fldCharType="begin"/>
      </w:r>
      <w:r w:rsidR="00C21C72">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C21C72">
        <w:rPr>
          <w:b/>
          <w:highlight w:val="yellow"/>
        </w:rPr>
        <w:fldChar w:fldCharType="separate"/>
      </w:r>
      <w:r w:rsidR="00BD6407">
        <w:rPr>
          <w:b/>
          <w:highlight w:val="yellow"/>
        </w:rPr>
        <w:fldChar w:fldCharType="begin"/>
      </w:r>
      <w:r w:rsidR="00BD640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BD6407">
        <w:rPr>
          <w:b/>
          <w:highlight w:val="yellow"/>
        </w:rPr>
        <w:fldChar w:fldCharType="separate"/>
      </w:r>
      <w:r w:rsidR="0014439F">
        <w:rPr>
          <w:b/>
          <w:highlight w:val="yellow"/>
        </w:rPr>
        <w:fldChar w:fldCharType="begin"/>
      </w:r>
      <w:r w:rsidR="0014439F">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14439F">
        <w:rPr>
          <w:b/>
          <w:highlight w:val="yellow"/>
        </w:rPr>
        <w:fldChar w:fldCharType="separate"/>
      </w:r>
      <w:r w:rsidR="009C0D27">
        <w:rPr>
          <w:b/>
          <w:highlight w:val="yellow"/>
        </w:rPr>
        <w:fldChar w:fldCharType="begin"/>
      </w:r>
      <w:r w:rsidR="009C0D2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9C0D27">
        <w:rPr>
          <w:b/>
          <w:highlight w:val="yellow"/>
        </w:rPr>
        <w:fldChar w:fldCharType="separate"/>
      </w:r>
      <w:r w:rsidR="00237F13">
        <w:rPr>
          <w:b/>
          <w:highlight w:val="yellow"/>
        </w:rPr>
        <w:fldChar w:fldCharType="begin"/>
      </w:r>
      <w:r w:rsidR="00237F13">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237F13">
        <w:rPr>
          <w:b/>
          <w:highlight w:val="yellow"/>
        </w:rPr>
        <w:fldChar w:fldCharType="separate"/>
      </w:r>
      <w:r w:rsidR="006B4687">
        <w:rPr>
          <w:b/>
          <w:highlight w:val="yellow"/>
        </w:rPr>
        <w:fldChar w:fldCharType="begin"/>
      </w:r>
      <w:r w:rsidR="006B468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6B4687">
        <w:rPr>
          <w:b/>
          <w:highlight w:val="yellow"/>
        </w:rPr>
        <w:fldChar w:fldCharType="separate"/>
      </w:r>
      <w:r w:rsidR="00B85F9A">
        <w:rPr>
          <w:b/>
          <w:highlight w:val="yellow"/>
        </w:rPr>
        <w:fldChar w:fldCharType="begin"/>
      </w:r>
      <w:r w:rsidR="00B85F9A">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B85F9A">
        <w:rPr>
          <w:b/>
          <w:highlight w:val="yellow"/>
        </w:rPr>
        <w:fldChar w:fldCharType="separate"/>
      </w:r>
      <w:r w:rsidR="006B51E7">
        <w:rPr>
          <w:b/>
          <w:highlight w:val="yellow"/>
        </w:rPr>
        <w:fldChar w:fldCharType="begin"/>
      </w:r>
      <w:r w:rsidR="006B51E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6B51E7">
        <w:rPr>
          <w:b/>
          <w:highlight w:val="yellow"/>
        </w:rPr>
        <w:fldChar w:fldCharType="separate"/>
      </w:r>
      <w:r w:rsidR="00B52ECC">
        <w:rPr>
          <w:b/>
          <w:highlight w:val="yellow"/>
        </w:rPr>
        <w:fldChar w:fldCharType="begin"/>
      </w:r>
      <w:r w:rsidR="00B52ECC">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B52ECC">
        <w:rPr>
          <w:b/>
          <w:highlight w:val="yellow"/>
        </w:rPr>
        <w:fldChar w:fldCharType="separate"/>
      </w:r>
      <w:r w:rsidR="00E31D14">
        <w:rPr>
          <w:b/>
          <w:highlight w:val="yellow"/>
        </w:rPr>
        <w:fldChar w:fldCharType="begin"/>
      </w:r>
      <w:r w:rsidR="00E31D14">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E31D14">
        <w:rPr>
          <w:b/>
          <w:highlight w:val="yellow"/>
        </w:rPr>
        <w:fldChar w:fldCharType="separate"/>
      </w:r>
      <w:r w:rsidR="00804C18">
        <w:rPr>
          <w:b/>
          <w:highlight w:val="yellow"/>
        </w:rPr>
        <w:fldChar w:fldCharType="begin"/>
      </w:r>
      <w:r w:rsidR="00804C18">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804C18">
        <w:rPr>
          <w:b/>
          <w:highlight w:val="yellow"/>
        </w:rPr>
        <w:fldChar w:fldCharType="separate"/>
      </w:r>
      <w:r w:rsidR="007C6740">
        <w:rPr>
          <w:b/>
          <w:highlight w:val="yellow"/>
        </w:rPr>
        <w:fldChar w:fldCharType="begin"/>
      </w:r>
      <w:r w:rsidR="007C6740">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7C6740">
        <w:rPr>
          <w:b/>
          <w:highlight w:val="yellow"/>
        </w:rPr>
        <w:fldChar w:fldCharType="separate"/>
      </w:r>
      <w:r w:rsidR="00947DE9">
        <w:rPr>
          <w:b/>
          <w:highlight w:val="yellow"/>
        </w:rPr>
        <w:fldChar w:fldCharType="begin"/>
      </w:r>
      <w:r w:rsidR="00947DE9">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947DE9">
        <w:rPr>
          <w:b/>
          <w:highlight w:val="yellow"/>
        </w:rPr>
        <w:fldChar w:fldCharType="separate"/>
      </w:r>
      <w:r w:rsidR="00BB1E48">
        <w:rPr>
          <w:b/>
          <w:highlight w:val="yellow"/>
        </w:rPr>
        <w:fldChar w:fldCharType="begin"/>
      </w:r>
      <w:r w:rsidR="00BB1E48">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BB1E48">
        <w:rPr>
          <w:b/>
          <w:highlight w:val="yellow"/>
        </w:rPr>
        <w:fldChar w:fldCharType="separate"/>
      </w:r>
      <w:r w:rsidR="00E07867">
        <w:rPr>
          <w:b/>
          <w:highlight w:val="yellow"/>
        </w:rPr>
        <w:fldChar w:fldCharType="begin"/>
      </w:r>
      <w:r w:rsidR="00E07867">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sidR="00E07867">
        <w:rPr>
          <w:b/>
          <w:highlight w:val="yellow"/>
        </w:rPr>
        <w:fldChar w:fldCharType="separate"/>
      </w:r>
      <w:r>
        <w:rPr>
          <w:b/>
          <w:highlight w:val="yellow"/>
        </w:rPr>
        <w:fldChar w:fldCharType="begin"/>
      </w:r>
      <w:r>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Pr>
          <w:b/>
          <w:highlight w:val="yellow"/>
        </w:rPr>
        <w:fldChar w:fldCharType="separate"/>
      </w:r>
      <w:r>
        <w:rPr>
          <w:b/>
          <w:highlight w:val="yellow"/>
        </w:rPr>
        <w:fldChar w:fldCharType="begin"/>
      </w:r>
      <w:r>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Pr>
          <w:b/>
          <w:highlight w:val="yellow"/>
        </w:rPr>
        <w:fldChar w:fldCharType="separate"/>
      </w:r>
      <w:r>
        <w:rPr>
          <w:b/>
          <w:highlight w:val="yellow"/>
        </w:rPr>
        <w:fldChar w:fldCharType="begin"/>
      </w:r>
      <w:r>
        <w:rPr>
          <w:b/>
          <w:highlight w:val="yellow"/>
        </w:rPr>
        <w:instrText xml:space="preserve"> INCLUDEPICTURE  "C:\\Users\\JillBaker\\AppData\\Local\\Microsoft\\Cor Partners\\8169_FA\\AccountReconProject\\06B_Documentation\\Clients and Prospects\\Rayonier Advanced Mat'ls\\1681_OS AR\\06_Training\\06B_Documentation\\UserGuide\\GeneralEndUserImages\\000_Reporting_ExportOptions.jpg" \* MERGEFORMATINET </w:instrText>
      </w:r>
      <w:r>
        <w:rPr>
          <w:b/>
          <w:highlight w:val="yellow"/>
        </w:rPr>
        <w:fldChar w:fldCharType="separate"/>
      </w:r>
      <w:r w:rsidR="00F90C92">
        <w:rPr>
          <w:b/>
          <w:highlight w:val="yellow"/>
        </w:rPr>
        <w:fldChar w:fldCharType="begin"/>
      </w:r>
      <w:r w:rsidR="00F90C92">
        <w:rPr>
          <w:b/>
          <w:highlight w:val="yellow"/>
        </w:rPr>
        <w:instrText xml:space="preserve"> INCLUDEPICTURE  "C:\\Users\\Yang.li\\AppData\\Local\\Microsoft\\Cor Partners\\8169_FA\\AccountReconProject\\06B_Documentation\\Clients and Prospects\\Rayonier Advanced Mat'ls\\1681_OS AR\\06_Training\\06B_Documentation\\UserGuide\\GeneralEndUserImages\\000_Reporting_ExportOptions.jpg" \* MERGEFORMATINET </w:instrText>
      </w:r>
      <w:r w:rsidR="00F90C92">
        <w:rPr>
          <w:b/>
          <w:highlight w:val="yellow"/>
        </w:rPr>
        <w:fldChar w:fldCharType="separate"/>
      </w:r>
      <w:r w:rsidR="001411E9">
        <w:rPr>
          <w:b/>
          <w:highlight w:val="yellow"/>
        </w:rPr>
        <w:fldChar w:fldCharType="begin"/>
      </w:r>
      <w:r w:rsidR="001411E9">
        <w:rPr>
          <w:b/>
          <w:highlight w:val="yellow"/>
        </w:rPr>
        <w:instrText xml:space="preserve"> </w:instrText>
      </w:r>
      <w:r w:rsidR="001411E9">
        <w:rPr>
          <w:b/>
          <w:highlight w:val="yellow"/>
        </w:rPr>
        <w:instrText>INCLUDEPICTURE  "C:\\Users\\Yang.li\\AppData\\Local\\Microsoft\\Cor Partners\\8169_FA\\AccountReconProject\\06B_Documentation\\Clients and Prospects\\Rayonier Advanced Mat'ls\\1681_OS AR\\06_Training\\06B_Documentation\\UserGuide\\GeneralEndUserImages\\000_Reporting_ExportOptions.jpg" \* MERGEFORMATINET</w:instrText>
      </w:r>
      <w:r w:rsidR="001411E9">
        <w:rPr>
          <w:b/>
          <w:highlight w:val="yellow"/>
        </w:rPr>
        <w:instrText xml:space="preserve"> </w:instrText>
      </w:r>
      <w:r w:rsidR="001411E9">
        <w:rPr>
          <w:b/>
          <w:highlight w:val="yellow"/>
        </w:rPr>
        <w:fldChar w:fldCharType="separate"/>
      </w:r>
      <w:r w:rsidR="001411E9">
        <w:rPr>
          <w:b/>
          <w:highlight w:val="yellow"/>
        </w:rPr>
        <w:pict w14:anchorId="01AAC8FC">
          <v:shape id="_x0000_i1028" type="#_x0000_t75" style="width:63pt;height:152pt">
            <v:imagedata r:id="rId63" r:href="rId64"/>
          </v:shape>
        </w:pict>
      </w:r>
      <w:r w:rsidR="001411E9">
        <w:rPr>
          <w:b/>
          <w:highlight w:val="yellow"/>
        </w:rPr>
        <w:fldChar w:fldCharType="end"/>
      </w:r>
      <w:r w:rsidR="00F90C92">
        <w:rPr>
          <w:b/>
          <w:highlight w:val="yellow"/>
        </w:rPr>
        <w:fldChar w:fldCharType="end"/>
      </w:r>
      <w:r>
        <w:rPr>
          <w:b/>
          <w:highlight w:val="yellow"/>
        </w:rPr>
        <w:fldChar w:fldCharType="end"/>
      </w:r>
      <w:r>
        <w:rPr>
          <w:b/>
          <w:highlight w:val="yellow"/>
        </w:rPr>
        <w:fldChar w:fldCharType="end"/>
      </w:r>
      <w:r>
        <w:rPr>
          <w:b/>
          <w:highlight w:val="yellow"/>
        </w:rPr>
        <w:fldChar w:fldCharType="end"/>
      </w:r>
      <w:r w:rsidR="00E07867">
        <w:rPr>
          <w:b/>
          <w:highlight w:val="yellow"/>
        </w:rPr>
        <w:fldChar w:fldCharType="end"/>
      </w:r>
      <w:r w:rsidR="00BB1E48">
        <w:rPr>
          <w:b/>
          <w:highlight w:val="yellow"/>
        </w:rPr>
        <w:fldChar w:fldCharType="end"/>
      </w:r>
      <w:r w:rsidR="00947DE9">
        <w:rPr>
          <w:b/>
          <w:highlight w:val="yellow"/>
        </w:rPr>
        <w:fldChar w:fldCharType="end"/>
      </w:r>
      <w:r w:rsidR="007C6740">
        <w:rPr>
          <w:b/>
          <w:highlight w:val="yellow"/>
        </w:rPr>
        <w:fldChar w:fldCharType="end"/>
      </w:r>
      <w:r w:rsidR="00804C18">
        <w:rPr>
          <w:b/>
          <w:highlight w:val="yellow"/>
        </w:rPr>
        <w:fldChar w:fldCharType="end"/>
      </w:r>
      <w:r w:rsidR="00E31D14">
        <w:rPr>
          <w:b/>
          <w:highlight w:val="yellow"/>
        </w:rPr>
        <w:fldChar w:fldCharType="end"/>
      </w:r>
      <w:r w:rsidR="00B52ECC">
        <w:rPr>
          <w:b/>
          <w:highlight w:val="yellow"/>
        </w:rPr>
        <w:fldChar w:fldCharType="end"/>
      </w:r>
      <w:r w:rsidR="006B51E7">
        <w:rPr>
          <w:b/>
          <w:highlight w:val="yellow"/>
        </w:rPr>
        <w:fldChar w:fldCharType="end"/>
      </w:r>
      <w:r w:rsidR="00B85F9A">
        <w:rPr>
          <w:b/>
          <w:highlight w:val="yellow"/>
        </w:rPr>
        <w:fldChar w:fldCharType="end"/>
      </w:r>
      <w:r w:rsidR="006B4687">
        <w:rPr>
          <w:b/>
          <w:highlight w:val="yellow"/>
        </w:rPr>
        <w:fldChar w:fldCharType="end"/>
      </w:r>
      <w:r w:rsidR="00237F13">
        <w:rPr>
          <w:b/>
          <w:highlight w:val="yellow"/>
        </w:rPr>
        <w:fldChar w:fldCharType="end"/>
      </w:r>
      <w:r w:rsidR="009C0D27">
        <w:rPr>
          <w:b/>
          <w:highlight w:val="yellow"/>
        </w:rPr>
        <w:fldChar w:fldCharType="end"/>
      </w:r>
      <w:r w:rsidR="0014439F">
        <w:rPr>
          <w:b/>
          <w:highlight w:val="yellow"/>
        </w:rPr>
        <w:fldChar w:fldCharType="end"/>
      </w:r>
      <w:r w:rsidR="00BD6407">
        <w:rPr>
          <w:b/>
          <w:highlight w:val="yellow"/>
        </w:rPr>
        <w:fldChar w:fldCharType="end"/>
      </w:r>
      <w:r w:rsidR="00C21C72">
        <w:rPr>
          <w:b/>
          <w:highlight w:val="yellow"/>
        </w:rPr>
        <w:fldChar w:fldCharType="end"/>
      </w:r>
      <w:r w:rsidR="00242AD7">
        <w:rPr>
          <w:b/>
          <w:highlight w:val="yellow"/>
        </w:rPr>
        <w:fldChar w:fldCharType="end"/>
      </w:r>
      <w:r w:rsidR="00DB11B9">
        <w:rPr>
          <w:b/>
          <w:highlight w:val="yellow"/>
        </w:rPr>
        <w:fldChar w:fldCharType="end"/>
      </w:r>
      <w:r w:rsidR="008C3FAE">
        <w:rPr>
          <w:b/>
          <w:highlight w:val="yellow"/>
        </w:rPr>
        <w:fldChar w:fldCharType="end"/>
      </w:r>
      <w:r w:rsidR="00FE7CB0">
        <w:rPr>
          <w:b/>
          <w:highlight w:val="yellow"/>
        </w:rPr>
        <w:fldChar w:fldCharType="end"/>
      </w:r>
      <w:r w:rsidR="00F74BA6">
        <w:rPr>
          <w:b/>
          <w:highlight w:val="yellow"/>
        </w:rPr>
        <w:fldChar w:fldCharType="end"/>
      </w:r>
      <w:r w:rsidR="00350E98">
        <w:rPr>
          <w:b/>
          <w:highlight w:val="yellow"/>
        </w:rPr>
        <w:fldChar w:fldCharType="end"/>
      </w:r>
      <w:r w:rsidR="00144C44">
        <w:rPr>
          <w:b/>
          <w:highlight w:val="yellow"/>
        </w:rPr>
        <w:fldChar w:fldCharType="end"/>
      </w:r>
      <w:r w:rsidR="00154506">
        <w:rPr>
          <w:b/>
          <w:highlight w:val="yellow"/>
        </w:rPr>
        <w:fldChar w:fldCharType="end"/>
      </w:r>
      <w:r w:rsidR="00633F7A">
        <w:rPr>
          <w:b/>
          <w:highlight w:val="yellow"/>
        </w:rPr>
        <w:fldChar w:fldCharType="end"/>
      </w:r>
      <w:r w:rsidR="00430474">
        <w:rPr>
          <w:b/>
          <w:highlight w:val="yellow"/>
        </w:rPr>
        <w:fldChar w:fldCharType="end"/>
      </w:r>
      <w:r w:rsidR="00A419F0">
        <w:rPr>
          <w:b/>
          <w:highlight w:val="yellow"/>
        </w:rPr>
        <w:fldChar w:fldCharType="end"/>
      </w:r>
      <w:r w:rsidR="0012015A">
        <w:rPr>
          <w:b/>
          <w:highlight w:val="yellow"/>
        </w:rPr>
        <w:fldChar w:fldCharType="end"/>
      </w:r>
      <w:r w:rsidR="00981B15">
        <w:rPr>
          <w:b/>
          <w:highlight w:val="yellow"/>
        </w:rPr>
        <w:fldChar w:fldCharType="end"/>
      </w:r>
      <w:r w:rsidR="000C17B5">
        <w:rPr>
          <w:b/>
          <w:highlight w:val="yellow"/>
        </w:rPr>
        <w:fldChar w:fldCharType="end"/>
      </w:r>
      <w:r w:rsidR="000877EB">
        <w:rPr>
          <w:b/>
          <w:highlight w:val="yellow"/>
        </w:rPr>
        <w:fldChar w:fldCharType="end"/>
      </w:r>
      <w:r w:rsidR="00194DB7">
        <w:rPr>
          <w:b/>
          <w:highlight w:val="yellow"/>
        </w:rPr>
        <w:fldChar w:fldCharType="end"/>
      </w:r>
      <w:r w:rsidR="006E3368">
        <w:rPr>
          <w:b/>
          <w:highlight w:val="yellow"/>
        </w:rPr>
        <w:fldChar w:fldCharType="end"/>
      </w:r>
      <w:r w:rsidR="002D30B8">
        <w:rPr>
          <w:b/>
          <w:highlight w:val="yellow"/>
        </w:rPr>
        <w:fldChar w:fldCharType="end"/>
      </w:r>
      <w:r w:rsidR="00A1197E">
        <w:rPr>
          <w:b/>
          <w:highlight w:val="yellow"/>
        </w:rPr>
        <w:fldChar w:fldCharType="end"/>
      </w:r>
      <w:r w:rsidR="00517DA3">
        <w:rPr>
          <w:b/>
          <w:highlight w:val="yellow"/>
        </w:rPr>
        <w:fldChar w:fldCharType="end"/>
      </w:r>
      <w:r w:rsidR="0057191F">
        <w:rPr>
          <w:b/>
          <w:highlight w:val="yellow"/>
        </w:rPr>
        <w:fldChar w:fldCharType="end"/>
      </w:r>
      <w:r w:rsidR="00305EA4">
        <w:rPr>
          <w:b/>
          <w:highlight w:val="yellow"/>
        </w:rPr>
        <w:fldChar w:fldCharType="end"/>
      </w:r>
      <w:r w:rsidR="00D054B2">
        <w:rPr>
          <w:b/>
          <w:highlight w:val="yellow"/>
        </w:rPr>
        <w:fldChar w:fldCharType="end"/>
      </w:r>
      <w:r w:rsidR="00DA2E87">
        <w:rPr>
          <w:b/>
          <w:highlight w:val="yellow"/>
        </w:rPr>
        <w:fldChar w:fldCharType="end"/>
      </w:r>
      <w:r w:rsidR="00025776">
        <w:rPr>
          <w:b/>
          <w:highlight w:val="yellow"/>
        </w:rPr>
        <w:fldChar w:fldCharType="end"/>
      </w:r>
      <w:r w:rsidR="00F43627">
        <w:rPr>
          <w:b/>
          <w:highlight w:val="yellow"/>
        </w:rPr>
        <w:fldChar w:fldCharType="end"/>
      </w:r>
      <w:r w:rsidR="004124CE">
        <w:rPr>
          <w:b/>
          <w:highlight w:val="yellow"/>
        </w:rPr>
        <w:fldChar w:fldCharType="end"/>
      </w:r>
      <w:r w:rsidR="009A6A70">
        <w:rPr>
          <w:b/>
          <w:highlight w:val="yellow"/>
        </w:rPr>
        <w:fldChar w:fldCharType="end"/>
      </w:r>
      <w:r>
        <w:rPr>
          <w:b/>
          <w:highlight w:val="yellow"/>
        </w:rPr>
        <w:fldChar w:fldCharType="end"/>
      </w:r>
      <w:r w:rsidR="000539C3" w:rsidRPr="00AE0B93">
        <w:rPr>
          <w:b/>
          <w:highlight w:val="yellow"/>
        </w:rPr>
        <w:t xml:space="preserve"> </w:t>
      </w:r>
    </w:p>
    <w:bookmarkEnd w:id="34"/>
    <w:p w14:paraId="25554B9C" w14:textId="4A900445" w:rsidR="00622680" w:rsidRDefault="00622680" w:rsidP="00622680">
      <w:pPr>
        <w:pStyle w:val="Heading4"/>
      </w:pPr>
      <w:r w:rsidRPr="005535CE">
        <w:t>Custom Reports – Dashboards</w:t>
      </w:r>
    </w:p>
    <w:p w14:paraId="128CF0A2" w14:textId="050BC568" w:rsidR="00045308" w:rsidRDefault="00D956AB" w:rsidP="00622680">
      <w:r>
        <w:rPr>
          <w:noProof/>
        </w:rPr>
        <w:drawing>
          <wp:inline distT="0" distB="0" distL="0" distR="0" wp14:anchorId="7B74694B" wp14:editId="356B5B6C">
            <wp:extent cx="6400800" cy="887095"/>
            <wp:effectExtent l="0" t="0" r="0" b="825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00800" cy="887095"/>
                    </a:xfrm>
                    <a:prstGeom prst="rect">
                      <a:avLst/>
                    </a:prstGeom>
                    <a:noFill/>
                    <a:ln>
                      <a:noFill/>
                    </a:ln>
                  </pic:spPr>
                </pic:pic>
              </a:graphicData>
            </a:graphic>
          </wp:inline>
        </w:drawing>
      </w:r>
    </w:p>
    <w:p w14:paraId="23EC99A3" w14:textId="1066502D" w:rsidR="00045308" w:rsidRDefault="00D956AB" w:rsidP="00622680">
      <w:r>
        <w:t xml:space="preserve">In addition to the above-mentioned OneStream reporting utilities, custom reports have been added to Dashboards within the application.  Under Dashboards, Account Reconciliation (RCM), Account Recon Supplemental End User Dashboard there are six additional reporting tools.  </w:t>
      </w:r>
    </w:p>
    <w:p w14:paraId="401E995A" w14:textId="770EC75A" w:rsidR="00D956AB" w:rsidRDefault="00D956AB" w:rsidP="00622680">
      <w:r>
        <w:lastRenderedPageBreak/>
        <w:t xml:space="preserve">The data that </w:t>
      </w:r>
      <w:proofErr w:type="gramStart"/>
      <w:r>
        <w:t>renders</w:t>
      </w:r>
      <w:proofErr w:type="gramEnd"/>
      <w:r>
        <w:t xml:space="preserve"> within these dashboards is dependent on the Workflow point of view, ensure that the correct period has been selected when reviewing these reports.  </w:t>
      </w:r>
    </w:p>
    <w:p w14:paraId="2E341B81" w14:textId="15107C2D" w:rsidR="00D956AB" w:rsidRDefault="00D956AB" w:rsidP="00622680">
      <w:r>
        <w:t>NOTE: use the Account Reconciliation (RCM) dashboard that is the TOP of the menu.</w:t>
      </w:r>
    </w:p>
    <w:p w14:paraId="210C9D48" w14:textId="33D871FE" w:rsidR="00D956AB" w:rsidRDefault="00D956AB" w:rsidP="001A48CB">
      <w:pPr>
        <w:ind w:left="720"/>
      </w:pPr>
      <w:r w:rsidRPr="001A48CB">
        <w:rPr>
          <w:b/>
          <w:bCs/>
        </w:rPr>
        <w:t xml:space="preserve">Recon Access Group Detail </w:t>
      </w:r>
      <w:r>
        <w:t>– A breakdown of users by their role (preparer/approver) within each recon access group.</w:t>
      </w:r>
    </w:p>
    <w:p w14:paraId="0415484C" w14:textId="0118D6DA" w:rsidR="00D956AB" w:rsidRDefault="00D956AB" w:rsidP="001A48CB">
      <w:pPr>
        <w:ind w:left="720"/>
      </w:pPr>
      <w:r w:rsidRPr="001A48CB">
        <w:rPr>
          <w:b/>
          <w:bCs/>
        </w:rPr>
        <w:t xml:space="preserve">Grouped Recon Breakdown </w:t>
      </w:r>
      <w:r>
        <w:t>– A breakdown of individual reconciliations that make up each grouped reconciliation.</w:t>
      </w:r>
    </w:p>
    <w:p w14:paraId="06B0D1A8" w14:textId="2DD4F42C" w:rsidR="00D956AB" w:rsidRDefault="00D956AB" w:rsidP="001A48CB">
      <w:pPr>
        <w:ind w:left="720"/>
      </w:pPr>
      <w:r w:rsidRPr="001A48CB">
        <w:rPr>
          <w:b/>
          <w:bCs/>
        </w:rPr>
        <w:t>Recon Listing with Users (Active Recons)</w:t>
      </w:r>
      <w:r>
        <w:t xml:space="preserve"> – A breakdown of reconciliation listing, including grouped reconciliations, with user listing.  This report only includes active reconciliations for the period selected.</w:t>
      </w:r>
    </w:p>
    <w:p w14:paraId="78BC1460" w14:textId="66930267" w:rsidR="001A48CB" w:rsidRDefault="00D956AB" w:rsidP="001A48CB">
      <w:pPr>
        <w:ind w:left="720"/>
      </w:pPr>
      <w:r w:rsidRPr="001A48CB">
        <w:rPr>
          <w:b/>
          <w:bCs/>
        </w:rPr>
        <w:t>Recon Listing with Users (All Recons)</w:t>
      </w:r>
      <w:r w:rsidR="001A48CB">
        <w:rPr>
          <w:b/>
          <w:bCs/>
        </w:rPr>
        <w:t xml:space="preserve"> </w:t>
      </w:r>
      <w:r w:rsidR="001A48CB">
        <w:t>– A breakdown of reconciliation listing, including grouped reconciliations, with user listing for ALL reconciliations.</w:t>
      </w:r>
    </w:p>
    <w:p w14:paraId="1EE17D59" w14:textId="1E94CB5D" w:rsidR="00D956AB" w:rsidRPr="001A48CB" w:rsidRDefault="00D956AB" w:rsidP="001A48CB">
      <w:pPr>
        <w:ind w:left="720"/>
      </w:pPr>
      <w:r w:rsidRPr="001A48CB">
        <w:rPr>
          <w:b/>
          <w:bCs/>
        </w:rPr>
        <w:t>Recon Listing with Balances, including Group Breakdown</w:t>
      </w:r>
      <w:r w:rsidR="001A48CB">
        <w:t xml:space="preserve"> – A listing of reconciliations with balances, including individual balances that make up a grouped reconciliation.  </w:t>
      </w:r>
    </w:p>
    <w:p w14:paraId="38E1C569" w14:textId="704A668D" w:rsidR="00D956AB" w:rsidRPr="001A48CB" w:rsidRDefault="00D956AB" w:rsidP="001A48CB">
      <w:pPr>
        <w:ind w:left="720"/>
      </w:pPr>
      <w:r w:rsidRPr="001A48CB">
        <w:rPr>
          <w:b/>
          <w:bCs/>
        </w:rPr>
        <w:t xml:space="preserve">Recon Listing with Balances and </w:t>
      </w:r>
      <w:proofErr w:type="gramStart"/>
      <w:r w:rsidRPr="001A48CB">
        <w:rPr>
          <w:b/>
          <w:bCs/>
        </w:rPr>
        <w:t>Line Item</w:t>
      </w:r>
      <w:proofErr w:type="gramEnd"/>
      <w:r w:rsidRPr="001A48CB">
        <w:rPr>
          <w:b/>
          <w:bCs/>
        </w:rPr>
        <w:t xml:space="preserve"> Detail</w:t>
      </w:r>
      <w:r w:rsidR="001A48CB">
        <w:t xml:space="preserve"> – A listing of reconciliations with line item detail.</w:t>
      </w:r>
    </w:p>
    <w:p w14:paraId="5D1FD6F9" w14:textId="3EF703B0" w:rsidR="004512DC" w:rsidRPr="00FA261F" w:rsidRDefault="004512DC" w:rsidP="00264013">
      <w:pPr>
        <w:pStyle w:val="Heading3"/>
        <w:jc w:val="both"/>
      </w:pPr>
      <w:bookmarkStart w:id="42" w:name="_Toc173308190"/>
      <w:r>
        <w:t>Contact the Administrator</w:t>
      </w:r>
      <w:bookmarkEnd w:id="42"/>
    </w:p>
    <w:p w14:paraId="4666CF81" w14:textId="77777777" w:rsidR="004512DC" w:rsidRPr="00040597" w:rsidRDefault="004512DC" w:rsidP="00264013">
      <w:pPr>
        <w:jc w:val="both"/>
      </w:pPr>
      <w:r w:rsidRPr="00040597">
        <w:t>There are several instances in which you should contact the Account Reconciliations administrator. Contact the administrator when</w:t>
      </w:r>
      <w:r>
        <w:t>:</w:t>
      </w:r>
    </w:p>
    <w:p w14:paraId="71335304" w14:textId="77777777" w:rsidR="004512DC" w:rsidRPr="00040597" w:rsidRDefault="004512DC" w:rsidP="00264013">
      <w:pPr>
        <w:pStyle w:val="ListParagraph"/>
        <w:numPr>
          <w:ilvl w:val="0"/>
          <w:numId w:val="2"/>
        </w:numPr>
        <w:jc w:val="both"/>
      </w:pPr>
      <w:r w:rsidRPr="00040597">
        <w:t>Users expect to see the reconciliation for an account, but it does not appear</w:t>
      </w:r>
    </w:p>
    <w:p w14:paraId="5904A169" w14:textId="77777777" w:rsidR="004512DC" w:rsidRPr="00040597" w:rsidRDefault="004512DC" w:rsidP="00264013">
      <w:pPr>
        <w:pStyle w:val="ListParagraph"/>
        <w:numPr>
          <w:ilvl w:val="0"/>
          <w:numId w:val="2"/>
        </w:numPr>
        <w:jc w:val="both"/>
      </w:pPr>
      <w:r w:rsidRPr="00040597">
        <w:t>Users do not see the latest GL balances reflected in Account Reconciliations</w:t>
      </w:r>
    </w:p>
    <w:p w14:paraId="21B114C9" w14:textId="77777777" w:rsidR="004512DC" w:rsidRPr="00040597" w:rsidRDefault="004512DC" w:rsidP="00264013">
      <w:pPr>
        <w:pStyle w:val="ListParagraph"/>
        <w:numPr>
          <w:ilvl w:val="0"/>
          <w:numId w:val="2"/>
        </w:numPr>
        <w:jc w:val="both"/>
      </w:pPr>
      <w:r w:rsidRPr="00040597">
        <w:t>The Excel template drop-down lists do not have the selection that users expect to see</w:t>
      </w:r>
    </w:p>
    <w:p w14:paraId="602DA0BD" w14:textId="0724F63B" w:rsidR="004512DC" w:rsidRDefault="004512DC" w:rsidP="00264013">
      <w:pPr>
        <w:jc w:val="both"/>
        <w:rPr>
          <w:rFonts w:ascii="Calibri" w:eastAsia="Times New Roman" w:hAnsi="Calibri" w:cs="Calibri"/>
          <w:color w:val="000000"/>
          <w:szCs w:val="22"/>
        </w:rPr>
      </w:pPr>
    </w:p>
    <w:p w14:paraId="3006E10B" w14:textId="12F431E6" w:rsidR="00C20595" w:rsidRDefault="00C20595" w:rsidP="00264013">
      <w:pPr>
        <w:jc w:val="both"/>
        <w:rPr>
          <w:rFonts w:ascii="Calibri" w:eastAsia="Times New Roman" w:hAnsi="Calibri" w:cs="Calibri"/>
          <w:color w:val="000000"/>
          <w:szCs w:val="22"/>
        </w:rPr>
      </w:pPr>
      <w:r>
        <w:rPr>
          <w:rFonts w:ascii="Calibri" w:eastAsia="Times New Roman" w:hAnsi="Calibri" w:cs="Calibri"/>
          <w:color w:val="000000"/>
          <w:szCs w:val="22"/>
        </w:rPr>
        <w:br w:type="page"/>
      </w:r>
    </w:p>
    <w:p w14:paraId="3603EADD" w14:textId="77777777" w:rsidR="00C20595" w:rsidRDefault="00C20595" w:rsidP="00264013">
      <w:pPr>
        <w:pStyle w:val="Heading1"/>
        <w:jc w:val="both"/>
      </w:pPr>
      <w:bookmarkStart w:id="43" w:name="_Toc82163626"/>
      <w:bookmarkStart w:id="44" w:name="_Toc173308191"/>
      <w:r>
        <w:lastRenderedPageBreak/>
        <w:t>Appendix</w:t>
      </w:r>
      <w:bookmarkEnd w:id="43"/>
      <w:bookmarkEnd w:id="44"/>
    </w:p>
    <w:p w14:paraId="4F55DE2D" w14:textId="77777777" w:rsidR="00C20595" w:rsidRDefault="00C20595" w:rsidP="00264013">
      <w:pPr>
        <w:pStyle w:val="Heading2"/>
        <w:jc w:val="both"/>
        <w:rPr>
          <w:rFonts w:eastAsia="Times New Roman"/>
        </w:rPr>
      </w:pPr>
      <w:bookmarkStart w:id="45" w:name="_Toc82163627"/>
      <w:bookmarkStart w:id="46" w:name="_Toc173308192"/>
      <w:r>
        <w:rPr>
          <w:rFonts w:eastAsia="Times New Roman"/>
        </w:rPr>
        <w:t>How to drill back from Account Recs to Actual Data</w:t>
      </w:r>
      <w:bookmarkEnd w:id="45"/>
      <w:bookmarkEnd w:id="46"/>
    </w:p>
    <w:p w14:paraId="2C393F89" w14:textId="77777777" w:rsidR="00C20595" w:rsidRDefault="00C20595" w:rsidP="00264013">
      <w:pPr>
        <w:jc w:val="both"/>
      </w:pPr>
      <w:r>
        <w:t>When reviewing a specific reconciliation and need to research the “Local Balance”, follow these steps:</w:t>
      </w:r>
    </w:p>
    <w:p w14:paraId="2B4746C8" w14:textId="77777777" w:rsidR="00C20595" w:rsidRDefault="00C20595" w:rsidP="00264013">
      <w:pPr>
        <w:jc w:val="both"/>
      </w:pPr>
      <w:r>
        <w:t>For an individual reconciliation:</w:t>
      </w:r>
    </w:p>
    <w:p w14:paraId="68734297" w14:textId="77777777" w:rsidR="00C20595" w:rsidRDefault="00C20595" w:rsidP="00264013">
      <w:pPr>
        <w:pStyle w:val="ListParagraph"/>
        <w:numPr>
          <w:ilvl w:val="0"/>
          <w:numId w:val="35"/>
        </w:numPr>
        <w:jc w:val="both"/>
      </w:pPr>
      <w:r>
        <w:t>Select the reconciliation which needs research</w:t>
      </w:r>
    </w:p>
    <w:p w14:paraId="28CE9630" w14:textId="3957B439" w:rsidR="00C20595" w:rsidRDefault="00A302C8" w:rsidP="00264013">
      <w:pPr>
        <w:pStyle w:val="ListParagraph"/>
        <w:numPr>
          <w:ilvl w:val="0"/>
          <w:numId w:val="35"/>
        </w:numPr>
        <w:jc w:val="both"/>
      </w:pPr>
      <w:r>
        <w:t>Find the source Account</w:t>
      </w:r>
    </w:p>
    <w:p w14:paraId="18648888" w14:textId="0C8E2EBC" w:rsidR="00C20595" w:rsidRDefault="00A302C8" w:rsidP="00264013">
      <w:pPr>
        <w:pStyle w:val="ListParagraph"/>
        <w:numPr>
          <w:ilvl w:val="0"/>
          <w:numId w:val="35"/>
        </w:numPr>
        <w:jc w:val="both"/>
      </w:pPr>
      <w:r>
        <w:t xml:space="preserve">Find the source </w:t>
      </w:r>
      <w:r w:rsidR="00C20595">
        <w:t xml:space="preserve">Entity </w:t>
      </w:r>
    </w:p>
    <w:p w14:paraId="30376E7A" w14:textId="7CCA557B" w:rsidR="006F2B7C" w:rsidRDefault="006F2B7C" w:rsidP="00264013">
      <w:pPr>
        <w:pStyle w:val="ListParagraph"/>
        <w:numPr>
          <w:ilvl w:val="0"/>
          <w:numId w:val="35"/>
        </w:numPr>
        <w:jc w:val="both"/>
      </w:pPr>
      <w:r>
        <w:t>Select Properties to find the WF Profile for the source data</w:t>
      </w:r>
    </w:p>
    <w:p w14:paraId="36569DB7" w14:textId="43551EBD" w:rsidR="00C20595" w:rsidRDefault="006F2B7C" w:rsidP="00264013">
      <w:pPr>
        <w:jc w:val="both"/>
      </w:pPr>
      <w:r>
        <w:rPr>
          <w:noProof/>
        </w:rPr>
        <w:drawing>
          <wp:inline distT="0" distB="0" distL="0" distR="0" wp14:anchorId="3388FE7F" wp14:editId="51196D94">
            <wp:extent cx="6400800" cy="1604645"/>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66"/>
                    <a:stretch>
                      <a:fillRect/>
                    </a:stretch>
                  </pic:blipFill>
                  <pic:spPr>
                    <a:xfrm>
                      <a:off x="0" y="0"/>
                      <a:ext cx="6400800" cy="1604645"/>
                    </a:xfrm>
                    <a:prstGeom prst="rect">
                      <a:avLst/>
                    </a:prstGeom>
                  </pic:spPr>
                </pic:pic>
              </a:graphicData>
            </a:graphic>
          </wp:inline>
        </w:drawing>
      </w:r>
    </w:p>
    <w:p w14:paraId="33ED3FF6" w14:textId="1B936064" w:rsidR="00C20595" w:rsidRDefault="00BF170A" w:rsidP="00264013">
      <w:pPr>
        <w:jc w:val="both"/>
      </w:pPr>
      <w:r>
        <w:t>Using the information compiled above, c</w:t>
      </w:r>
      <w:r w:rsidR="00A302C8">
        <w:t>hange the Workflow point of view:</w:t>
      </w:r>
    </w:p>
    <w:p w14:paraId="7BB9EF80" w14:textId="401C3212" w:rsidR="00A302C8" w:rsidRDefault="00A302C8" w:rsidP="00A302C8">
      <w:pPr>
        <w:pStyle w:val="ListParagraph"/>
        <w:numPr>
          <w:ilvl w:val="0"/>
          <w:numId w:val="38"/>
        </w:numPr>
        <w:jc w:val="both"/>
      </w:pPr>
      <w:r>
        <w:t xml:space="preserve">Update Workflow </w:t>
      </w:r>
      <w:r w:rsidR="00BF170A">
        <w:t>to APi Group Corp &amp; DE (Step 4 above)</w:t>
      </w:r>
    </w:p>
    <w:p w14:paraId="2725EF92" w14:textId="77777777" w:rsidR="00A302C8" w:rsidRDefault="00A302C8" w:rsidP="00A302C8">
      <w:pPr>
        <w:pStyle w:val="ListParagraph"/>
        <w:numPr>
          <w:ilvl w:val="0"/>
          <w:numId w:val="38"/>
        </w:numPr>
        <w:jc w:val="both"/>
      </w:pPr>
      <w:r>
        <w:t>Change the Scenario to Actual</w:t>
      </w:r>
    </w:p>
    <w:p w14:paraId="7564876E" w14:textId="19C80401" w:rsidR="00A302C8" w:rsidRDefault="00BF170A" w:rsidP="00A302C8">
      <w:pPr>
        <w:pStyle w:val="ListParagraph"/>
        <w:numPr>
          <w:ilvl w:val="0"/>
          <w:numId w:val="38"/>
        </w:numPr>
        <w:jc w:val="both"/>
      </w:pPr>
      <w:r>
        <w:t>Choose the month being researched</w:t>
      </w:r>
    </w:p>
    <w:p w14:paraId="2CAC8D89" w14:textId="6EDEFE23" w:rsidR="00A302C8" w:rsidRDefault="00BF170A" w:rsidP="00A302C8">
      <w:pPr>
        <w:pStyle w:val="ListParagraph"/>
        <w:numPr>
          <w:ilvl w:val="0"/>
          <w:numId w:val="38"/>
        </w:numPr>
        <w:jc w:val="both"/>
      </w:pPr>
      <w:r>
        <w:t>Choose the GL Import</w:t>
      </w:r>
    </w:p>
    <w:p w14:paraId="7BC88703" w14:textId="45371E5D" w:rsidR="00BF170A" w:rsidRDefault="00BF170A" w:rsidP="00A302C8">
      <w:pPr>
        <w:pStyle w:val="ListParagraph"/>
        <w:numPr>
          <w:ilvl w:val="0"/>
          <w:numId w:val="38"/>
        </w:numPr>
        <w:jc w:val="both"/>
      </w:pPr>
      <w:r>
        <w:t>Select the Import tab</w:t>
      </w:r>
    </w:p>
    <w:p w14:paraId="6E94A415" w14:textId="11CD67AB" w:rsidR="00BF170A" w:rsidRDefault="00BF170A" w:rsidP="00A302C8">
      <w:pPr>
        <w:pStyle w:val="ListParagraph"/>
        <w:numPr>
          <w:ilvl w:val="0"/>
          <w:numId w:val="38"/>
        </w:numPr>
        <w:jc w:val="both"/>
      </w:pPr>
      <w:r>
        <w:t>Filter for the Source account (Step 2 above)</w:t>
      </w:r>
    </w:p>
    <w:p w14:paraId="76EC852E" w14:textId="7644691B" w:rsidR="00A302C8" w:rsidRDefault="00BF170A" w:rsidP="00264013">
      <w:pPr>
        <w:jc w:val="both"/>
      </w:pPr>
      <w:r>
        <w:rPr>
          <w:noProof/>
        </w:rPr>
        <w:drawing>
          <wp:inline distT="0" distB="0" distL="0" distR="0" wp14:anchorId="398126AC" wp14:editId="0B08EF22">
            <wp:extent cx="6400800" cy="1563370"/>
            <wp:effectExtent l="0" t="0" r="0" b="0"/>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a:blip r:embed="rId67"/>
                    <a:stretch>
                      <a:fillRect/>
                    </a:stretch>
                  </pic:blipFill>
                  <pic:spPr>
                    <a:xfrm>
                      <a:off x="0" y="0"/>
                      <a:ext cx="6400800" cy="1563370"/>
                    </a:xfrm>
                    <a:prstGeom prst="rect">
                      <a:avLst/>
                    </a:prstGeom>
                  </pic:spPr>
                </pic:pic>
              </a:graphicData>
            </a:graphic>
          </wp:inline>
        </w:drawing>
      </w:r>
    </w:p>
    <w:p w14:paraId="2FBB88F9" w14:textId="035AFA78" w:rsidR="00C20595" w:rsidRDefault="00C20595" w:rsidP="00264013">
      <w:pPr>
        <w:jc w:val="both"/>
      </w:pPr>
    </w:p>
    <w:p w14:paraId="488292AC" w14:textId="54477767" w:rsidR="00C20595" w:rsidRDefault="00C20595" w:rsidP="00264013">
      <w:pPr>
        <w:jc w:val="both"/>
      </w:pPr>
    </w:p>
    <w:p w14:paraId="746F97FF" w14:textId="7FE9490B" w:rsidR="00C20595" w:rsidRDefault="00C20595" w:rsidP="00264013">
      <w:pPr>
        <w:jc w:val="both"/>
        <w:rPr>
          <w:rFonts w:ascii="Calibri" w:eastAsia="Times New Roman" w:hAnsi="Calibri" w:cs="Calibri"/>
          <w:color w:val="000000"/>
          <w:szCs w:val="22"/>
        </w:rPr>
      </w:pPr>
    </w:p>
    <w:p w14:paraId="33A42116" w14:textId="77777777" w:rsidR="00045308" w:rsidRDefault="00045308" w:rsidP="00264013">
      <w:pPr>
        <w:jc w:val="both"/>
        <w:rPr>
          <w:rFonts w:ascii="Calibri" w:eastAsia="Times New Roman" w:hAnsi="Calibri" w:cs="Calibri"/>
          <w:color w:val="000000"/>
          <w:szCs w:val="22"/>
        </w:rPr>
      </w:pPr>
    </w:p>
    <w:p w14:paraId="2D49B674" w14:textId="2116FF86" w:rsidR="00045308" w:rsidRDefault="00045308" w:rsidP="00045308">
      <w:pPr>
        <w:pStyle w:val="Heading2"/>
        <w:jc w:val="both"/>
        <w:rPr>
          <w:rFonts w:eastAsia="Times New Roman"/>
        </w:rPr>
      </w:pPr>
      <w:bookmarkStart w:id="47" w:name="_Toc173308193"/>
      <w:r>
        <w:rPr>
          <w:rFonts w:eastAsia="Times New Roman"/>
        </w:rPr>
        <w:t>Email Notifications</w:t>
      </w:r>
      <w:bookmarkEnd w:id="47"/>
    </w:p>
    <w:p w14:paraId="72CE7839" w14:textId="1F15D13C" w:rsidR="00516366" w:rsidRDefault="00516366" w:rsidP="00264013">
      <w:pPr>
        <w:jc w:val="both"/>
        <w:rPr>
          <w:rFonts w:ascii="Calibri" w:eastAsia="Times New Roman" w:hAnsi="Calibri" w:cs="Calibri"/>
          <w:color w:val="000000"/>
          <w:szCs w:val="22"/>
        </w:rPr>
      </w:pPr>
      <w:r>
        <w:rPr>
          <w:rFonts w:ascii="Calibri" w:eastAsia="Times New Roman" w:hAnsi="Calibri" w:cs="Calibri"/>
          <w:color w:val="000000"/>
          <w:szCs w:val="22"/>
        </w:rPr>
        <w:t>Email notifications will generate under the following scenarios:</w:t>
      </w:r>
    </w:p>
    <w:p w14:paraId="5526E9D9" w14:textId="674C135A" w:rsidR="006F2B7C" w:rsidRDefault="006F2B7C" w:rsidP="00264013">
      <w:pPr>
        <w:jc w:val="both"/>
        <w:rPr>
          <w:rFonts w:ascii="Calibri" w:eastAsia="Times New Roman" w:hAnsi="Calibri" w:cs="Calibri"/>
          <w:color w:val="000000"/>
          <w:szCs w:val="22"/>
        </w:rPr>
      </w:pPr>
      <w:r>
        <w:rPr>
          <w:rFonts w:ascii="Calibri" w:eastAsia="Times New Roman" w:hAnsi="Calibri" w:cs="Calibri"/>
          <w:color w:val="000000"/>
          <w:szCs w:val="22"/>
        </w:rPr>
        <w:tab/>
        <w:t>Reconciliation Rejected</w:t>
      </w:r>
    </w:p>
    <w:p w14:paraId="6C8F53B6" w14:textId="72D44850" w:rsidR="006F2B7C" w:rsidRDefault="006F2B7C" w:rsidP="00264013">
      <w:pPr>
        <w:jc w:val="both"/>
        <w:rPr>
          <w:rFonts w:ascii="Calibri" w:eastAsia="Times New Roman" w:hAnsi="Calibri" w:cs="Calibri"/>
          <w:color w:val="000000"/>
          <w:szCs w:val="22"/>
        </w:rPr>
      </w:pPr>
      <w:r>
        <w:rPr>
          <w:rFonts w:ascii="Calibri" w:eastAsia="Times New Roman" w:hAnsi="Calibri" w:cs="Calibri"/>
          <w:color w:val="000000"/>
          <w:szCs w:val="22"/>
        </w:rPr>
        <w:tab/>
        <w:t>Reconciliation Balance Changed</w:t>
      </w:r>
    </w:p>
    <w:sectPr w:rsidR="006F2B7C" w:rsidSect="00637A4E">
      <w:headerReference w:type="default" r:id="rId68"/>
      <w:footerReference w:type="default" r:id="rId69"/>
      <w:pgSz w:w="12240" w:h="15840"/>
      <w:pgMar w:top="1440" w:right="1080" w:bottom="1440" w:left="108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378EB" w14:textId="77777777" w:rsidR="007D4052" w:rsidRDefault="007D4052" w:rsidP="00E726E3">
      <w:pPr>
        <w:spacing w:before="0" w:after="0" w:line="240" w:lineRule="auto"/>
      </w:pPr>
      <w:r>
        <w:separator/>
      </w:r>
    </w:p>
  </w:endnote>
  <w:endnote w:type="continuationSeparator" w:id="0">
    <w:p w14:paraId="266E3DED" w14:textId="77777777" w:rsidR="007D4052" w:rsidRDefault="007D4052" w:rsidP="00E726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szCs w:val="22"/>
      </w:rPr>
      <w:id w:val="1124740464"/>
      <w:docPartObj>
        <w:docPartGallery w:val="Page Numbers (Bottom of Page)"/>
        <w:docPartUnique/>
      </w:docPartObj>
    </w:sdtPr>
    <w:sdtEndPr>
      <w:rPr>
        <w:i w:val="0"/>
        <w:color w:val="6D6E71" w:themeColor="accent3"/>
        <w:szCs w:val="20"/>
      </w:rPr>
    </w:sdtEndPr>
    <w:sdtContent>
      <w:p w14:paraId="236B4D2D" w14:textId="4C051A2D" w:rsidR="009A6A70" w:rsidRPr="002B0139" w:rsidRDefault="0077703B" w:rsidP="00B733FF">
        <w:pPr>
          <w:pStyle w:val="Footer"/>
          <w:rPr>
            <w:color w:val="6D6E71" w:themeColor="accent3"/>
          </w:rPr>
        </w:pPr>
        <w:r>
          <w:rPr>
            <w:noProof/>
          </w:rPr>
          <w:drawing>
            <wp:anchor distT="0" distB="0" distL="114300" distR="114300" simplePos="0" relativeHeight="251668480" behindDoc="1" locked="0" layoutInCell="1" allowOverlap="1" wp14:anchorId="46D0BBAA" wp14:editId="2B886A6F">
              <wp:simplePos x="0" y="0"/>
              <wp:positionH relativeFrom="margin">
                <wp:posOffset>4533265</wp:posOffset>
              </wp:positionH>
              <wp:positionV relativeFrom="page">
                <wp:posOffset>9401175</wp:posOffset>
              </wp:positionV>
              <wp:extent cx="2089044" cy="462804"/>
              <wp:effectExtent l="0" t="0" r="6985"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9044" cy="462804"/>
                      </a:xfrm>
                      <a:prstGeom prst="rect">
                        <a:avLst/>
                      </a:prstGeom>
                    </pic:spPr>
                  </pic:pic>
                </a:graphicData>
              </a:graphic>
              <wp14:sizeRelH relativeFrom="margin">
                <wp14:pctWidth>0</wp14:pctWidth>
              </wp14:sizeRelH>
              <wp14:sizeRelV relativeFrom="margin">
                <wp14:pctHeight>0</wp14:pctHeight>
              </wp14:sizeRelV>
            </wp:anchor>
          </w:drawing>
        </w:r>
        <w:r w:rsidR="009A6A70" w:rsidRPr="00B358BF">
          <w:rPr>
            <w:i/>
            <w:noProof/>
            <w:color w:val="6D6E71" w:themeColor="accent3"/>
            <w:szCs w:val="22"/>
          </w:rPr>
          <mc:AlternateContent>
            <mc:Choice Requires="wps">
              <w:drawing>
                <wp:anchor distT="0" distB="0" distL="114300" distR="114300" simplePos="0" relativeHeight="251666432" behindDoc="0" locked="1" layoutInCell="1" allowOverlap="0" wp14:anchorId="66040FD7" wp14:editId="5022C662">
                  <wp:simplePos x="0" y="0"/>
                  <wp:positionH relativeFrom="page">
                    <wp:posOffset>0</wp:posOffset>
                  </wp:positionH>
                  <wp:positionV relativeFrom="page">
                    <wp:posOffset>9144000</wp:posOffset>
                  </wp:positionV>
                  <wp:extent cx="7772400" cy="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straightConnector1">
                            <a:avLst/>
                          </a:prstGeom>
                          <a:ln>
                            <a:headEnd/>
                            <a:tailEnd/>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topMargin">
                    <wp14:pctHeight>0</wp14:pctHeight>
                  </wp14:sizeRelV>
                </wp:anchor>
              </w:drawing>
            </mc:Choice>
            <mc:Fallback>
              <w:pict>
                <v:shapetype w14:anchorId="592E3F4B" id="_x0000_t32" coordsize="21600,21600" o:spt="32" o:oned="t" path="m,l21600,21600e" filled="f">
                  <v:path arrowok="t" fillok="f" o:connecttype="none"/>
                  <o:lock v:ext="edit" shapetype="t"/>
                </v:shapetype>
                <v:shape id="Straight Arrow Connector 8" o:spid="_x0000_s1026" type="#_x0000_t32" style="position:absolute;margin-left:0;margin-top:10in;width:612pt;height: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" o:allowoverlap="f" strokecolor="#003a5c [3204]" strokeweight="2pt">
                  <v:stroke endcap="round"/>
                  <w10:wrap anchorx="page" anchory="page"/>
                  <w10:anchorlock/>
                </v:shape>
              </w:pict>
            </mc:Fallback>
          </mc:AlternateContent>
        </w:r>
        <w:r w:rsidR="009A6A70">
          <w:rPr>
            <w:i/>
            <w:szCs w:val="22"/>
          </w:rPr>
          <w:tab/>
        </w:r>
        <w:r w:rsidR="009A6A70" w:rsidRPr="002B0139">
          <w:rPr>
            <w:i/>
            <w:color w:val="6D6E71" w:themeColor="accent3"/>
            <w:szCs w:val="22"/>
          </w:rPr>
          <w:t xml:space="preserve">- </w:t>
        </w:r>
        <w:sdt>
          <w:sdtPr>
            <w:rPr>
              <w:i/>
              <w:color w:val="6D6E71" w:themeColor="accent3"/>
              <w:szCs w:val="22"/>
            </w:rPr>
            <w:id w:val="1988438807"/>
            <w:docPartObj>
              <w:docPartGallery w:val="Page Numbers (Top of Page)"/>
              <w:docPartUnique/>
            </w:docPartObj>
          </w:sdtPr>
          <w:sdtEndPr/>
          <w:sdtContent>
            <w:r w:rsidR="009A6A70" w:rsidRPr="002B0139">
              <w:rPr>
                <w:i/>
                <w:color w:val="6D6E71" w:themeColor="accent3"/>
                <w:szCs w:val="22"/>
              </w:rPr>
              <w:t xml:space="preserve">Page </w:t>
            </w:r>
            <w:r w:rsidR="009A6A70" w:rsidRPr="002B0139">
              <w:rPr>
                <w:bCs/>
                <w:i/>
                <w:color w:val="6D6E71" w:themeColor="accent3"/>
                <w:szCs w:val="22"/>
              </w:rPr>
              <w:fldChar w:fldCharType="begin"/>
            </w:r>
            <w:r w:rsidR="009A6A70" w:rsidRPr="002B0139">
              <w:rPr>
                <w:bCs/>
                <w:i/>
                <w:color w:val="6D6E71" w:themeColor="accent3"/>
                <w:szCs w:val="22"/>
              </w:rPr>
              <w:instrText xml:space="preserve"> PAGE </w:instrText>
            </w:r>
            <w:r w:rsidR="009A6A70" w:rsidRPr="002B0139">
              <w:rPr>
                <w:bCs/>
                <w:i/>
                <w:color w:val="6D6E71" w:themeColor="accent3"/>
                <w:szCs w:val="22"/>
              </w:rPr>
              <w:fldChar w:fldCharType="separate"/>
            </w:r>
            <w:r w:rsidR="009A6A70">
              <w:rPr>
                <w:bCs/>
                <w:i/>
                <w:noProof/>
                <w:color w:val="6D6E71" w:themeColor="accent3"/>
                <w:szCs w:val="22"/>
              </w:rPr>
              <w:t>2</w:t>
            </w:r>
            <w:r w:rsidR="009A6A70" w:rsidRPr="002B0139">
              <w:rPr>
                <w:bCs/>
                <w:i/>
                <w:color w:val="6D6E71" w:themeColor="accent3"/>
                <w:szCs w:val="22"/>
              </w:rPr>
              <w:fldChar w:fldCharType="end"/>
            </w:r>
            <w:r w:rsidR="009A6A70" w:rsidRPr="002B0139">
              <w:rPr>
                <w:i/>
                <w:color w:val="6D6E71" w:themeColor="accent3"/>
                <w:szCs w:val="22"/>
              </w:rPr>
              <w:t xml:space="preserve"> of </w:t>
            </w:r>
            <w:r w:rsidR="009A6A70" w:rsidRPr="002B0139">
              <w:rPr>
                <w:bCs/>
                <w:i/>
                <w:color w:val="6D6E71" w:themeColor="accent3"/>
                <w:szCs w:val="22"/>
              </w:rPr>
              <w:fldChar w:fldCharType="begin"/>
            </w:r>
            <w:r w:rsidR="009A6A70" w:rsidRPr="002B0139">
              <w:rPr>
                <w:bCs/>
                <w:i/>
                <w:color w:val="6D6E71" w:themeColor="accent3"/>
                <w:szCs w:val="22"/>
              </w:rPr>
              <w:instrText xml:space="preserve"> NUMPAGES  </w:instrText>
            </w:r>
            <w:r w:rsidR="009A6A70" w:rsidRPr="002B0139">
              <w:rPr>
                <w:bCs/>
                <w:i/>
                <w:color w:val="6D6E71" w:themeColor="accent3"/>
                <w:szCs w:val="22"/>
              </w:rPr>
              <w:fldChar w:fldCharType="separate"/>
            </w:r>
            <w:r w:rsidR="009A6A70">
              <w:rPr>
                <w:bCs/>
                <w:i/>
                <w:noProof/>
                <w:color w:val="6D6E71" w:themeColor="accent3"/>
                <w:szCs w:val="22"/>
              </w:rPr>
              <w:t>2</w:t>
            </w:r>
            <w:r w:rsidR="009A6A70" w:rsidRPr="002B0139">
              <w:rPr>
                <w:bCs/>
                <w:i/>
                <w:color w:val="6D6E71" w:themeColor="accent3"/>
                <w:szCs w:val="22"/>
              </w:rPr>
              <w:fldChar w:fldCharType="end"/>
            </w:r>
          </w:sdtContent>
        </w:sdt>
        <w:r w:rsidR="009A6A70" w:rsidRPr="002B0139">
          <w:rPr>
            <w:i/>
            <w:color w:val="6D6E71" w:themeColor="accent3"/>
            <w:szCs w:val="22"/>
          </w:rPr>
          <w:t xml:space="preserve"> -</w:t>
        </w:r>
      </w:p>
    </w:sdtContent>
  </w:sdt>
  <w:p w14:paraId="667C78E8" w14:textId="77777777" w:rsidR="009A6A70" w:rsidRDefault="009A6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38731" w14:textId="77777777" w:rsidR="007D4052" w:rsidRDefault="007D4052" w:rsidP="00E726E3">
      <w:pPr>
        <w:spacing w:before="0" w:after="0" w:line="240" w:lineRule="auto"/>
      </w:pPr>
      <w:r>
        <w:separator/>
      </w:r>
    </w:p>
  </w:footnote>
  <w:footnote w:type="continuationSeparator" w:id="0">
    <w:p w14:paraId="081E1111" w14:textId="77777777" w:rsidR="007D4052" w:rsidRDefault="007D4052" w:rsidP="00E726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text1" w:themeTint="80"/>
      </w:rPr>
      <w:alias w:val="Title"/>
      <w:tag w:val=""/>
      <w:id w:val="-2096470161"/>
      <w:placeholder>
        <w:docPart w:val="4B520A91F31A4726B7FC2E97A01D1ACA"/>
      </w:placeholder>
      <w:dataBinding w:prefixMappings="xmlns:ns0='http://purl.org/dc/elements/1.1/' xmlns:ns1='http://schemas.openxmlformats.org/package/2006/metadata/core-properties' " w:xpath="/ns1:coreProperties[1]/ns0:title[1]" w:storeItemID="{6C3C8BC8-F283-45AE-878A-BAB7291924A1}"/>
      <w:text/>
    </w:sdtPr>
    <w:sdtEndPr/>
    <w:sdtContent>
      <w:p w14:paraId="481DE4AB" w14:textId="79E68980" w:rsidR="009A6A70" w:rsidRDefault="003439A3" w:rsidP="00E726E3">
        <w:pPr>
          <w:pStyle w:val="Header"/>
          <w:tabs>
            <w:tab w:val="clear" w:pos="4680"/>
            <w:tab w:val="clear" w:pos="9360"/>
          </w:tabs>
          <w:rPr>
            <w:color w:val="7F7F7F" w:themeColor="text1" w:themeTint="80"/>
          </w:rPr>
        </w:pPr>
        <w:r>
          <w:rPr>
            <w:color w:val="7F7F7F" w:themeColor="text1" w:themeTint="80"/>
          </w:rPr>
          <w:t>Account Reconciliation – End User Guide</w:t>
        </w:r>
      </w:p>
    </w:sdtContent>
  </w:sdt>
  <w:p w14:paraId="3DDA626A" w14:textId="77777777" w:rsidR="009A6A70" w:rsidRDefault="009A6A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10DE"/>
    <w:multiLevelType w:val="hybridMultilevel"/>
    <w:tmpl w:val="3CAAC8D8"/>
    <w:lvl w:ilvl="0" w:tplc="4EB0458A">
      <w:start w:val="1"/>
      <w:numFmt w:val="decimal"/>
      <w:lvlText w:val="%1."/>
      <w:lvlJc w:val="left"/>
      <w:pPr>
        <w:ind w:left="720" w:hanging="360"/>
      </w:pPr>
      <w:rPr>
        <w:rFonts w:asciiTheme="majorHAnsi" w:eastAsiaTheme="minorEastAsia"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8545D"/>
    <w:multiLevelType w:val="hybridMultilevel"/>
    <w:tmpl w:val="43265D12"/>
    <w:lvl w:ilvl="0" w:tplc="551C9A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A3B52"/>
    <w:multiLevelType w:val="hybridMultilevel"/>
    <w:tmpl w:val="E056C32C"/>
    <w:lvl w:ilvl="0" w:tplc="98DCDE1A">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86469"/>
    <w:multiLevelType w:val="hybridMultilevel"/>
    <w:tmpl w:val="E056C32C"/>
    <w:lvl w:ilvl="0" w:tplc="98DCDE1A">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0169D"/>
    <w:multiLevelType w:val="hybridMultilevel"/>
    <w:tmpl w:val="B7E0915A"/>
    <w:lvl w:ilvl="0" w:tplc="0409000F">
      <w:start w:val="1"/>
      <w:numFmt w:val="decimal"/>
      <w:lvlText w:val="%1."/>
      <w:lvlJc w:val="left"/>
      <w:pPr>
        <w:ind w:left="360" w:hanging="360"/>
      </w:pPr>
      <w:rPr>
        <w:rFonts w:hint="default"/>
      </w:rPr>
    </w:lvl>
    <w:lvl w:ilvl="1" w:tplc="CD5E0DBA">
      <w:start w:val="1"/>
      <w:numFmt w:val="lowerLetter"/>
      <w:lvlText w:val="%2."/>
      <w:lvlJc w:val="left"/>
      <w:pPr>
        <w:ind w:left="1440" w:hanging="360"/>
      </w:pPr>
      <w:rPr>
        <w:rFonts w:hint="default"/>
      </w:rPr>
    </w:lvl>
    <w:lvl w:ilvl="2" w:tplc="B4D0FE50">
      <w:start w:val="1"/>
      <w:numFmt w:val="lowerRoman"/>
      <w:lvlText w:val="%3."/>
      <w:lvlJc w:val="right"/>
      <w:pPr>
        <w:ind w:left="2160" w:hanging="180"/>
      </w:pPr>
      <w:rPr>
        <w:rFonts w:hint="default"/>
      </w:rPr>
    </w:lvl>
    <w:lvl w:ilvl="3" w:tplc="98FA35B0">
      <w:start w:val="1"/>
      <w:numFmt w:val="decimal"/>
      <w:lvlText w:val="%4."/>
      <w:lvlJc w:val="left"/>
      <w:pPr>
        <w:ind w:left="2520" w:hanging="360"/>
      </w:pPr>
      <w:rPr>
        <w:rFonts w:hint="default"/>
        <w:b w:val="0"/>
        <w:bCs/>
      </w:rPr>
    </w:lvl>
    <w:lvl w:ilvl="4" w:tplc="45F4F0C0">
      <w:start w:val="1"/>
      <w:numFmt w:val="lowerLetter"/>
      <w:lvlText w:val="%5."/>
      <w:lvlJc w:val="left"/>
      <w:pPr>
        <w:ind w:left="14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C86FA0"/>
    <w:multiLevelType w:val="hybridMultilevel"/>
    <w:tmpl w:val="BFCA20E2"/>
    <w:lvl w:ilvl="0" w:tplc="2090A8EA">
      <w:start w:val="1"/>
      <w:numFmt w:val="decimal"/>
      <w:lvlText w:val="%1."/>
      <w:lvlJc w:val="left"/>
      <w:pPr>
        <w:ind w:left="720" w:hanging="360"/>
      </w:pPr>
      <w:rPr>
        <w:rFonts w:asciiTheme="minorHAnsi" w:eastAsiaTheme="minorEastAsia" w:hAnsiTheme="minorHAnsi"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E44C3"/>
    <w:multiLevelType w:val="hybridMultilevel"/>
    <w:tmpl w:val="7CBA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B7718"/>
    <w:multiLevelType w:val="hybridMultilevel"/>
    <w:tmpl w:val="BD1EC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E0278"/>
    <w:multiLevelType w:val="hybridMultilevel"/>
    <w:tmpl w:val="B8A64764"/>
    <w:lvl w:ilvl="0" w:tplc="249003AE">
      <w:start w:val="1"/>
      <w:numFmt w:val="bullet"/>
      <w:lvlText w:val="•"/>
      <w:lvlJc w:val="left"/>
      <w:pPr>
        <w:tabs>
          <w:tab w:val="num" w:pos="720"/>
        </w:tabs>
        <w:ind w:left="720" w:hanging="360"/>
      </w:pPr>
      <w:rPr>
        <w:rFonts w:ascii="Arial" w:hAnsi="Arial" w:hint="default"/>
      </w:rPr>
    </w:lvl>
    <w:lvl w:ilvl="1" w:tplc="74902A9C">
      <w:numFmt w:val="bullet"/>
      <w:lvlText w:val="•"/>
      <w:lvlJc w:val="left"/>
      <w:pPr>
        <w:tabs>
          <w:tab w:val="num" w:pos="1440"/>
        </w:tabs>
        <w:ind w:left="1440" w:hanging="360"/>
      </w:pPr>
      <w:rPr>
        <w:rFonts w:ascii="Arial" w:hAnsi="Arial" w:hint="default"/>
      </w:rPr>
    </w:lvl>
    <w:lvl w:ilvl="2" w:tplc="EA5212CE" w:tentative="1">
      <w:start w:val="1"/>
      <w:numFmt w:val="bullet"/>
      <w:lvlText w:val="•"/>
      <w:lvlJc w:val="left"/>
      <w:pPr>
        <w:tabs>
          <w:tab w:val="num" w:pos="2160"/>
        </w:tabs>
        <w:ind w:left="2160" w:hanging="360"/>
      </w:pPr>
      <w:rPr>
        <w:rFonts w:ascii="Arial" w:hAnsi="Arial" w:hint="default"/>
      </w:rPr>
    </w:lvl>
    <w:lvl w:ilvl="3" w:tplc="E3643648" w:tentative="1">
      <w:start w:val="1"/>
      <w:numFmt w:val="bullet"/>
      <w:lvlText w:val="•"/>
      <w:lvlJc w:val="left"/>
      <w:pPr>
        <w:tabs>
          <w:tab w:val="num" w:pos="2880"/>
        </w:tabs>
        <w:ind w:left="2880" w:hanging="360"/>
      </w:pPr>
      <w:rPr>
        <w:rFonts w:ascii="Arial" w:hAnsi="Arial" w:hint="default"/>
      </w:rPr>
    </w:lvl>
    <w:lvl w:ilvl="4" w:tplc="ECC264A6" w:tentative="1">
      <w:start w:val="1"/>
      <w:numFmt w:val="bullet"/>
      <w:lvlText w:val="•"/>
      <w:lvlJc w:val="left"/>
      <w:pPr>
        <w:tabs>
          <w:tab w:val="num" w:pos="3600"/>
        </w:tabs>
        <w:ind w:left="3600" w:hanging="360"/>
      </w:pPr>
      <w:rPr>
        <w:rFonts w:ascii="Arial" w:hAnsi="Arial" w:hint="default"/>
      </w:rPr>
    </w:lvl>
    <w:lvl w:ilvl="5" w:tplc="C2AE1E78" w:tentative="1">
      <w:start w:val="1"/>
      <w:numFmt w:val="bullet"/>
      <w:lvlText w:val="•"/>
      <w:lvlJc w:val="left"/>
      <w:pPr>
        <w:tabs>
          <w:tab w:val="num" w:pos="4320"/>
        </w:tabs>
        <w:ind w:left="4320" w:hanging="360"/>
      </w:pPr>
      <w:rPr>
        <w:rFonts w:ascii="Arial" w:hAnsi="Arial" w:hint="default"/>
      </w:rPr>
    </w:lvl>
    <w:lvl w:ilvl="6" w:tplc="413608AE" w:tentative="1">
      <w:start w:val="1"/>
      <w:numFmt w:val="bullet"/>
      <w:lvlText w:val="•"/>
      <w:lvlJc w:val="left"/>
      <w:pPr>
        <w:tabs>
          <w:tab w:val="num" w:pos="5040"/>
        </w:tabs>
        <w:ind w:left="5040" w:hanging="360"/>
      </w:pPr>
      <w:rPr>
        <w:rFonts w:ascii="Arial" w:hAnsi="Arial" w:hint="default"/>
      </w:rPr>
    </w:lvl>
    <w:lvl w:ilvl="7" w:tplc="6AD4A39E" w:tentative="1">
      <w:start w:val="1"/>
      <w:numFmt w:val="bullet"/>
      <w:lvlText w:val="•"/>
      <w:lvlJc w:val="left"/>
      <w:pPr>
        <w:tabs>
          <w:tab w:val="num" w:pos="5760"/>
        </w:tabs>
        <w:ind w:left="5760" w:hanging="360"/>
      </w:pPr>
      <w:rPr>
        <w:rFonts w:ascii="Arial" w:hAnsi="Arial" w:hint="default"/>
      </w:rPr>
    </w:lvl>
    <w:lvl w:ilvl="8" w:tplc="8B34F2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FF51AB"/>
    <w:multiLevelType w:val="hybridMultilevel"/>
    <w:tmpl w:val="742EA4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D05AB"/>
    <w:multiLevelType w:val="hybridMultilevel"/>
    <w:tmpl w:val="5366D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A3C51"/>
    <w:multiLevelType w:val="hybridMultilevel"/>
    <w:tmpl w:val="E056C32C"/>
    <w:lvl w:ilvl="0" w:tplc="98DCDE1A">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CB1229"/>
    <w:multiLevelType w:val="hybridMultilevel"/>
    <w:tmpl w:val="F21A56CA"/>
    <w:lvl w:ilvl="0" w:tplc="0409000F">
      <w:start w:val="1"/>
      <w:numFmt w:val="decimal"/>
      <w:lvlText w:val="%1."/>
      <w:lvlJc w:val="left"/>
      <w:pPr>
        <w:ind w:left="630" w:hanging="360"/>
      </w:pPr>
    </w:lvl>
    <w:lvl w:ilvl="1" w:tplc="3FC4AE26">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00063A"/>
    <w:multiLevelType w:val="hybridMultilevel"/>
    <w:tmpl w:val="F170E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50012"/>
    <w:multiLevelType w:val="hybridMultilevel"/>
    <w:tmpl w:val="E12ACA80"/>
    <w:lvl w:ilvl="0" w:tplc="41769E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9D117A"/>
    <w:multiLevelType w:val="hybridMultilevel"/>
    <w:tmpl w:val="3176D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25B90"/>
    <w:multiLevelType w:val="hybridMultilevel"/>
    <w:tmpl w:val="60FE8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82674"/>
    <w:multiLevelType w:val="hybridMultilevel"/>
    <w:tmpl w:val="BD1EC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171E93"/>
    <w:multiLevelType w:val="hybridMultilevel"/>
    <w:tmpl w:val="8D3002FC"/>
    <w:lvl w:ilvl="0" w:tplc="0409000F">
      <w:start w:val="1"/>
      <w:numFmt w:val="decimal"/>
      <w:lvlText w:val="%1."/>
      <w:lvlJc w:val="left"/>
      <w:pPr>
        <w:ind w:left="63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1C5570"/>
    <w:multiLevelType w:val="hybridMultilevel"/>
    <w:tmpl w:val="C430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06943"/>
    <w:multiLevelType w:val="hybridMultilevel"/>
    <w:tmpl w:val="E4482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5439AD"/>
    <w:multiLevelType w:val="hybridMultilevel"/>
    <w:tmpl w:val="EBAA7A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0A4744"/>
    <w:multiLevelType w:val="hybridMultilevel"/>
    <w:tmpl w:val="436036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E7764"/>
    <w:multiLevelType w:val="hybridMultilevel"/>
    <w:tmpl w:val="92F649A2"/>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15:restartNumberingAfterBreak="0">
    <w:nsid w:val="4E640C76"/>
    <w:multiLevelType w:val="hybridMultilevel"/>
    <w:tmpl w:val="6F2C4D0E"/>
    <w:lvl w:ilvl="0" w:tplc="5EECEC4C">
      <w:start w:val="4"/>
      <w:numFmt w:val="lowerLetter"/>
      <w:lvlText w:val="%1."/>
      <w:lvlJc w:val="left"/>
      <w:pPr>
        <w:ind w:left="63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5" w15:restartNumberingAfterBreak="0">
    <w:nsid w:val="512D01F3"/>
    <w:multiLevelType w:val="hybridMultilevel"/>
    <w:tmpl w:val="DB5282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1A7F82"/>
    <w:multiLevelType w:val="hybridMultilevel"/>
    <w:tmpl w:val="8D3002FC"/>
    <w:lvl w:ilvl="0" w:tplc="FFFFFFFF">
      <w:start w:val="1"/>
      <w:numFmt w:val="decimal"/>
      <w:lvlText w:val="%1."/>
      <w:lvlJc w:val="left"/>
      <w:pPr>
        <w:ind w:left="99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695BD8"/>
    <w:multiLevelType w:val="hybridMultilevel"/>
    <w:tmpl w:val="63F889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2793B92"/>
    <w:multiLevelType w:val="hybridMultilevel"/>
    <w:tmpl w:val="2564C6F0"/>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15:restartNumberingAfterBreak="0">
    <w:nsid w:val="534A7F10"/>
    <w:multiLevelType w:val="hybridMultilevel"/>
    <w:tmpl w:val="C72C9A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811A03"/>
    <w:multiLevelType w:val="hybridMultilevel"/>
    <w:tmpl w:val="B34AB1C2"/>
    <w:lvl w:ilvl="0" w:tplc="551C9A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B6781D"/>
    <w:multiLevelType w:val="hybridMultilevel"/>
    <w:tmpl w:val="3A46F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197181"/>
    <w:multiLevelType w:val="hybridMultilevel"/>
    <w:tmpl w:val="7A14B2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455917"/>
    <w:multiLevelType w:val="hybridMultilevel"/>
    <w:tmpl w:val="FE164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3D0D68"/>
    <w:multiLevelType w:val="hybridMultilevel"/>
    <w:tmpl w:val="8D3002FC"/>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521DA1"/>
    <w:multiLevelType w:val="hybridMultilevel"/>
    <w:tmpl w:val="31C003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1723F0"/>
    <w:multiLevelType w:val="hybridMultilevel"/>
    <w:tmpl w:val="C214FB40"/>
    <w:lvl w:ilvl="0" w:tplc="47DC1B4C">
      <w:start w:val="1"/>
      <w:numFmt w:val="decimal"/>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F56DA8A">
      <w:start w:val="1"/>
      <w:numFmt w:val="bullet"/>
      <w:lvlText w:val=""/>
      <w:lvlJc w:val="left"/>
      <w:pPr>
        <w:ind w:left="2880" w:hanging="360"/>
      </w:pPr>
      <w:rPr>
        <w:rFonts w:ascii="Wingdings" w:eastAsiaTheme="minorEastAsia" w:hAnsi="Wingdings" w:cstheme="minorBidi" w:hint="default"/>
        <w:b/>
        <w: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37668"/>
    <w:multiLevelType w:val="hybridMultilevel"/>
    <w:tmpl w:val="A588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E13DC"/>
    <w:multiLevelType w:val="hybridMultilevel"/>
    <w:tmpl w:val="843C7D7A"/>
    <w:lvl w:ilvl="0" w:tplc="9FF296E0">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628CA"/>
    <w:multiLevelType w:val="hybridMultilevel"/>
    <w:tmpl w:val="2A209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E73BBF"/>
    <w:multiLevelType w:val="hybridMultilevel"/>
    <w:tmpl w:val="86840504"/>
    <w:lvl w:ilvl="0" w:tplc="B60EB8B4">
      <w:start w:val="1"/>
      <w:numFmt w:val="decimal"/>
      <w:lvlText w:val="%1."/>
      <w:lvlJc w:val="left"/>
      <w:pPr>
        <w:ind w:left="720" w:hanging="360"/>
      </w:pPr>
      <w:rPr>
        <w:rFonts w:asciiTheme="minorHAnsi" w:eastAsiaTheme="minorEastAsia" w:hAnsiTheme="minorHAnsi"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134810">
    <w:abstractNumId w:val="22"/>
  </w:num>
  <w:num w:numId="2" w16cid:durableId="508298279">
    <w:abstractNumId w:val="38"/>
  </w:num>
  <w:num w:numId="3" w16cid:durableId="267548813">
    <w:abstractNumId w:val="8"/>
  </w:num>
  <w:num w:numId="4" w16cid:durableId="961155388">
    <w:abstractNumId w:val="19"/>
  </w:num>
  <w:num w:numId="5" w16cid:durableId="51776775">
    <w:abstractNumId w:val="35"/>
  </w:num>
  <w:num w:numId="6" w16cid:durableId="288781492">
    <w:abstractNumId w:val="29"/>
  </w:num>
  <w:num w:numId="7" w16cid:durableId="1649241810">
    <w:abstractNumId w:val="18"/>
  </w:num>
  <w:num w:numId="8" w16cid:durableId="1718510221">
    <w:abstractNumId w:val="21"/>
  </w:num>
  <w:num w:numId="9" w16cid:durableId="1483935272">
    <w:abstractNumId w:val="15"/>
  </w:num>
  <w:num w:numId="10" w16cid:durableId="1861040470">
    <w:abstractNumId w:val="23"/>
  </w:num>
  <w:num w:numId="11" w16cid:durableId="1797025552">
    <w:abstractNumId w:val="10"/>
  </w:num>
  <w:num w:numId="12" w16cid:durableId="293680001">
    <w:abstractNumId w:val="5"/>
  </w:num>
  <w:num w:numId="13" w16cid:durableId="1478952905">
    <w:abstractNumId w:val="33"/>
  </w:num>
  <w:num w:numId="14" w16cid:durableId="68161961">
    <w:abstractNumId w:val="39"/>
  </w:num>
  <w:num w:numId="15" w16cid:durableId="946349572">
    <w:abstractNumId w:val="16"/>
  </w:num>
  <w:num w:numId="16" w16cid:durableId="860704086">
    <w:abstractNumId w:val="0"/>
  </w:num>
  <w:num w:numId="17" w16cid:durableId="1848859532">
    <w:abstractNumId w:val="40"/>
  </w:num>
  <w:num w:numId="18" w16cid:durableId="1839424963">
    <w:abstractNumId w:val="31"/>
  </w:num>
  <w:num w:numId="19" w16cid:durableId="1040669624">
    <w:abstractNumId w:val="27"/>
  </w:num>
  <w:num w:numId="20" w16cid:durableId="417143371">
    <w:abstractNumId w:val="36"/>
  </w:num>
  <w:num w:numId="21" w16cid:durableId="1320036687">
    <w:abstractNumId w:val="1"/>
  </w:num>
  <w:num w:numId="22" w16cid:durableId="1087263358">
    <w:abstractNumId w:val="30"/>
  </w:num>
  <w:num w:numId="23" w16cid:durableId="2020084404">
    <w:abstractNumId w:val="13"/>
  </w:num>
  <w:num w:numId="24" w16cid:durableId="1990940026">
    <w:abstractNumId w:val="28"/>
  </w:num>
  <w:num w:numId="25" w16cid:durableId="895890918">
    <w:abstractNumId w:val="32"/>
  </w:num>
  <w:num w:numId="26" w16cid:durableId="1248610502">
    <w:abstractNumId w:val="34"/>
  </w:num>
  <w:num w:numId="27" w16cid:durableId="965770743">
    <w:abstractNumId w:val="12"/>
  </w:num>
  <w:num w:numId="28" w16cid:durableId="1396002561">
    <w:abstractNumId w:val="25"/>
  </w:num>
  <w:num w:numId="29" w16cid:durableId="2051999390">
    <w:abstractNumId w:val="4"/>
  </w:num>
  <w:num w:numId="30" w16cid:durableId="553197426">
    <w:abstractNumId w:val="6"/>
  </w:num>
  <w:num w:numId="31" w16cid:durableId="1135609286">
    <w:abstractNumId w:val="2"/>
  </w:num>
  <w:num w:numId="32" w16cid:durableId="2087990849">
    <w:abstractNumId w:val="3"/>
  </w:num>
  <w:num w:numId="33" w16cid:durableId="1883133665">
    <w:abstractNumId w:val="24"/>
  </w:num>
  <w:num w:numId="34" w16cid:durableId="1511943840">
    <w:abstractNumId w:val="9"/>
  </w:num>
  <w:num w:numId="35" w16cid:durableId="1250650512">
    <w:abstractNumId w:val="17"/>
  </w:num>
  <w:num w:numId="36" w16cid:durableId="1325625441">
    <w:abstractNumId w:val="37"/>
  </w:num>
  <w:num w:numId="37" w16cid:durableId="604727671">
    <w:abstractNumId w:val="11"/>
  </w:num>
  <w:num w:numId="38" w16cid:durableId="1541622295">
    <w:abstractNumId w:val="7"/>
  </w:num>
  <w:num w:numId="39" w16cid:durableId="354044185">
    <w:abstractNumId w:val="26"/>
  </w:num>
  <w:num w:numId="40" w16cid:durableId="1336224077">
    <w:abstractNumId w:val="14"/>
  </w:num>
  <w:num w:numId="41" w16cid:durableId="789519343">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0E"/>
    <w:rsid w:val="000004BE"/>
    <w:rsid w:val="00001023"/>
    <w:rsid w:val="00003449"/>
    <w:rsid w:val="0000359F"/>
    <w:rsid w:val="00005927"/>
    <w:rsid w:val="00005E7C"/>
    <w:rsid w:val="000060A4"/>
    <w:rsid w:val="00007A0E"/>
    <w:rsid w:val="00011F43"/>
    <w:rsid w:val="0001338B"/>
    <w:rsid w:val="000164B0"/>
    <w:rsid w:val="000170DE"/>
    <w:rsid w:val="0002237E"/>
    <w:rsid w:val="000241D8"/>
    <w:rsid w:val="000255B9"/>
    <w:rsid w:val="00025776"/>
    <w:rsid w:val="00025F32"/>
    <w:rsid w:val="00026247"/>
    <w:rsid w:val="0002636F"/>
    <w:rsid w:val="00031677"/>
    <w:rsid w:val="0003241A"/>
    <w:rsid w:val="00032F52"/>
    <w:rsid w:val="000339A3"/>
    <w:rsid w:val="000366EC"/>
    <w:rsid w:val="00036D63"/>
    <w:rsid w:val="0004087B"/>
    <w:rsid w:val="00041DF6"/>
    <w:rsid w:val="00043C26"/>
    <w:rsid w:val="00045308"/>
    <w:rsid w:val="0004587B"/>
    <w:rsid w:val="00050040"/>
    <w:rsid w:val="00050339"/>
    <w:rsid w:val="000539C3"/>
    <w:rsid w:val="00053C71"/>
    <w:rsid w:val="00057247"/>
    <w:rsid w:val="00057FC0"/>
    <w:rsid w:val="00062376"/>
    <w:rsid w:val="0006368D"/>
    <w:rsid w:val="0006407B"/>
    <w:rsid w:val="00064A01"/>
    <w:rsid w:val="00065A7E"/>
    <w:rsid w:val="00065E25"/>
    <w:rsid w:val="00065EC0"/>
    <w:rsid w:val="000660A2"/>
    <w:rsid w:val="000678B4"/>
    <w:rsid w:val="000709BD"/>
    <w:rsid w:val="00072970"/>
    <w:rsid w:val="000755ED"/>
    <w:rsid w:val="00083762"/>
    <w:rsid w:val="00084164"/>
    <w:rsid w:val="000872E2"/>
    <w:rsid w:val="000877EB"/>
    <w:rsid w:val="0009094A"/>
    <w:rsid w:val="00091A9E"/>
    <w:rsid w:val="000962AD"/>
    <w:rsid w:val="00096E6D"/>
    <w:rsid w:val="00097003"/>
    <w:rsid w:val="00097DCB"/>
    <w:rsid w:val="000A126A"/>
    <w:rsid w:val="000A2088"/>
    <w:rsid w:val="000A2FE0"/>
    <w:rsid w:val="000A5B7D"/>
    <w:rsid w:val="000A6BA5"/>
    <w:rsid w:val="000B0897"/>
    <w:rsid w:val="000B2D6C"/>
    <w:rsid w:val="000B48F0"/>
    <w:rsid w:val="000C0AAB"/>
    <w:rsid w:val="000C17B5"/>
    <w:rsid w:val="000C1CFB"/>
    <w:rsid w:val="000C3C35"/>
    <w:rsid w:val="000C6EA3"/>
    <w:rsid w:val="000D20D2"/>
    <w:rsid w:val="000D37E2"/>
    <w:rsid w:val="000D5C73"/>
    <w:rsid w:val="000D72D2"/>
    <w:rsid w:val="000E1EC1"/>
    <w:rsid w:val="000E20C3"/>
    <w:rsid w:val="000E4D59"/>
    <w:rsid w:val="000E531E"/>
    <w:rsid w:val="000E58B0"/>
    <w:rsid w:val="000E58FF"/>
    <w:rsid w:val="000E6C8A"/>
    <w:rsid w:val="000E6E0E"/>
    <w:rsid w:val="000F2FF4"/>
    <w:rsid w:val="000F5D17"/>
    <w:rsid w:val="000F6E22"/>
    <w:rsid w:val="000F772D"/>
    <w:rsid w:val="00103FBD"/>
    <w:rsid w:val="00113F1C"/>
    <w:rsid w:val="00114DCF"/>
    <w:rsid w:val="0011582C"/>
    <w:rsid w:val="0011745F"/>
    <w:rsid w:val="00117F8E"/>
    <w:rsid w:val="001200AA"/>
    <w:rsid w:val="0012015A"/>
    <w:rsid w:val="00120C33"/>
    <w:rsid w:val="0012101C"/>
    <w:rsid w:val="00121192"/>
    <w:rsid w:val="0012284A"/>
    <w:rsid w:val="00123597"/>
    <w:rsid w:val="00125C23"/>
    <w:rsid w:val="0012691B"/>
    <w:rsid w:val="00133009"/>
    <w:rsid w:val="00133741"/>
    <w:rsid w:val="00134ED6"/>
    <w:rsid w:val="001376FE"/>
    <w:rsid w:val="00140B1E"/>
    <w:rsid w:val="00140EFE"/>
    <w:rsid w:val="001411E9"/>
    <w:rsid w:val="00141F4F"/>
    <w:rsid w:val="0014385C"/>
    <w:rsid w:val="0014439F"/>
    <w:rsid w:val="00144C44"/>
    <w:rsid w:val="0014789F"/>
    <w:rsid w:val="00150155"/>
    <w:rsid w:val="00153F3B"/>
    <w:rsid w:val="00154506"/>
    <w:rsid w:val="00154ACB"/>
    <w:rsid w:val="00157C36"/>
    <w:rsid w:val="0016018D"/>
    <w:rsid w:val="00160F41"/>
    <w:rsid w:val="00161D47"/>
    <w:rsid w:val="001622A2"/>
    <w:rsid w:val="00162ABD"/>
    <w:rsid w:val="00162F9C"/>
    <w:rsid w:val="00164F14"/>
    <w:rsid w:val="001671B5"/>
    <w:rsid w:val="00172126"/>
    <w:rsid w:val="00172A07"/>
    <w:rsid w:val="001735F8"/>
    <w:rsid w:val="00174303"/>
    <w:rsid w:val="0018106D"/>
    <w:rsid w:val="001814DA"/>
    <w:rsid w:val="00181BAC"/>
    <w:rsid w:val="00182124"/>
    <w:rsid w:val="001846EB"/>
    <w:rsid w:val="00190E9D"/>
    <w:rsid w:val="00193EFE"/>
    <w:rsid w:val="001944E1"/>
    <w:rsid w:val="00194DB7"/>
    <w:rsid w:val="00195D50"/>
    <w:rsid w:val="00196140"/>
    <w:rsid w:val="001966E6"/>
    <w:rsid w:val="00197300"/>
    <w:rsid w:val="001A2338"/>
    <w:rsid w:val="001A249B"/>
    <w:rsid w:val="001A37F3"/>
    <w:rsid w:val="001A48CB"/>
    <w:rsid w:val="001A51B1"/>
    <w:rsid w:val="001A587B"/>
    <w:rsid w:val="001A62F8"/>
    <w:rsid w:val="001B066D"/>
    <w:rsid w:val="001B0D17"/>
    <w:rsid w:val="001B3AF8"/>
    <w:rsid w:val="001B7F3B"/>
    <w:rsid w:val="001C01F1"/>
    <w:rsid w:val="001D1265"/>
    <w:rsid w:val="001D17AC"/>
    <w:rsid w:val="001D1B96"/>
    <w:rsid w:val="001D23FB"/>
    <w:rsid w:val="001D67EA"/>
    <w:rsid w:val="001D79AC"/>
    <w:rsid w:val="001E2487"/>
    <w:rsid w:val="001E2C30"/>
    <w:rsid w:val="001E3563"/>
    <w:rsid w:val="001E49BA"/>
    <w:rsid w:val="001E554D"/>
    <w:rsid w:val="001F026E"/>
    <w:rsid w:val="001F1DFF"/>
    <w:rsid w:val="001F57E1"/>
    <w:rsid w:val="001F6304"/>
    <w:rsid w:val="001F7D44"/>
    <w:rsid w:val="001F7DFB"/>
    <w:rsid w:val="002001AE"/>
    <w:rsid w:val="002045A8"/>
    <w:rsid w:val="00204977"/>
    <w:rsid w:val="00206D25"/>
    <w:rsid w:val="00207F7D"/>
    <w:rsid w:val="0021066D"/>
    <w:rsid w:val="00210C5B"/>
    <w:rsid w:val="00210F42"/>
    <w:rsid w:val="00212E0C"/>
    <w:rsid w:val="00213988"/>
    <w:rsid w:val="002155DA"/>
    <w:rsid w:val="00215820"/>
    <w:rsid w:val="00216CAC"/>
    <w:rsid w:val="00216D3E"/>
    <w:rsid w:val="0022102F"/>
    <w:rsid w:val="00222539"/>
    <w:rsid w:val="00224D86"/>
    <w:rsid w:val="002252EE"/>
    <w:rsid w:val="00226213"/>
    <w:rsid w:val="00226D4E"/>
    <w:rsid w:val="002271BE"/>
    <w:rsid w:val="002301B0"/>
    <w:rsid w:val="0023074E"/>
    <w:rsid w:val="002313A3"/>
    <w:rsid w:val="002326CA"/>
    <w:rsid w:val="00232B6A"/>
    <w:rsid w:val="00234E3F"/>
    <w:rsid w:val="002360C1"/>
    <w:rsid w:val="002372EC"/>
    <w:rsid w:val="00237F13"/>
    <w:rsid w:val="00241B3C"/>
    <w:rsid w:val="00242AD7"/>
    <w:rsid w:val="00243B92"/>
    <w:rsid w:val="00243FC9"/>
    <w:rsid w:val="00246BDD"/>
    <w:rsid w:val="00246C40"/>
    <w:rsid w:val="00250415"/>
    <w:rsid w:val="00251016"/>
    <w:rsid w:val="002529BC"/>
    <w:rsid w:val="0025511F"/>
    <w:rsid w:val="00262A03"/>
    <w:rsid w:val="00263582"/>
    <w:rsid w:val="00263913"/>
    <w:rsid w:val="00264013"/>
    <w:rsid w:val="00272038"/>
    <w:rsid w:val="0027495B"/>
    <w:rsid w:val="00274EE3"/>
    <w:rsid w:val="002774D8"/>
    <w:rsid w:val="0027786A"/>
    <w:rsid w:val="00281F4A"/>
    <w:rsid w:val="00282117"/>
    <w:rsid w:val="002822D9"/>
    <w:rsid w:val="00282B7D"/>
    <w:rsid w:val="0028366B"/>
    <w:rsid w:val="002878DA"/>
    <w:rsid w:val="002907E4"/>
    <w:rsid w:val="002909EA"/>
    <w:rsid w:val="00290FF4"/>
    <w:rsid w:val="00291300"/>
    <w:rsid w:val="00291B57"/>
    <w:rsid w:val="002923B0"/>
    <w:rsid w:val="0029240F"/>
    <w:rsid w:val="002A03CF"/>
    <w:rsid w:val="002B0006"/>
    <w:rsid w:val="002B0139"/>
    <w:rsid w:val="002B04A3"/>
    <w:rsid w:val="002B145D"/>
    <w:rsid w:val="002B2436"/>
    <w:rsid w:val="002B3D15"/>
    <w:rsid w:val="002B3EBF"/>
    <w:rsid w:val="002B75AD"/>
    <w:rsid w:val="002C0253"/>
    <w:rsid w:val="002D067F"/>
    <w:rsid w:val="002D18AA"/>
    <w:rsid w:val="002D1A25"/>
    <w:rsid w:val="002D27D5"/>
    <w:rsid w:val="002D30B8"/>
    <w:rsid w:val="002D322D"/>
    <w:rsid w:val="002D4C95"/>
    <w:rsid w:val="002D6F25"/>
    <w:rsid w:val="002D6F90"/>
    <w:rsid w:val="002E0550"/>
    <w:rsid w:val="002E087B"/>
    <w:rsid w:val="002E2815"/>
    <w:rsid w:val="002E380B"/>
    <w:rsid w:val="002E4E74"/>
    <w:rsid w:val="002E4E8E"/>
    <w:rsid w:val="002E6E9C"/>
    <w:rsid w:val="002F05AA"/>
    <w:rsid w:val="002F38BE"/>
    <w:rsid w:val="002F4B7B"/>
    <w:rsid w:val="002F5EA5"/>
    <w:rsid w:val="002F5F82"/>
    <w:rsid w:val="002F635D"/>
    <w:rsid w:val="002F7477"/>
    <w:rsid w:val="003030EF"/>
    <w:rsid w:val="003045D0"/>
    <w:rsid w:val="0030512F"/>
    <w:rsid w:val="00305EA4"/>
    <w:rsid w:val="003063F5"/>
    <w:rsid w:val="00306705"/>
    <w:rsid w:val="00310C35"/>
    <w:rsid w:val="00310E0F"/>
    <w:rsid w:val="00311232"/>
    <w:rsid w:val="00311C1B"/>
    <w:rsid w:val="00314540"/>
    <w:rsid w:val="00317557"/>
    <w:rsid w:val="003176E9"/>
    <w:rsid w:val="00320275"/>
    <w:rsid w:val="00320E37"/>
    <w:rsid w:val="00322E93"/>
    <w:rsid w:val="00323AC6"/>
    <w:rsid w:val="00326340"/>
    <w:rsid w:val="00327547"/>
    <w:rsid w:val="0033048F"/>
    <w:rsid w:val="00332FE9"/>
    <w:rsid w:val="00333DD5"/>
    <w:rsid w:val="0033497B"/>
    <w:rsid w:val="0033550D"/>
    <w:rsid w:val="003439A3"/>
    <w:rsid w:val="00347C76"/>
    <w:rsid w:val="00350E98"/>
    <w:rsid w:val="00352053"/>
    <w:rsid w:val="0035541E"/>
    <w:rsid w:val="00355B8E"/>
    <w:rsid w:val="00357C6A"/>
    <w:rsid w:val="00360A92"/>
    <w:rsid w:val="00360B58"/>
    <w:rsid w:val="00361F53"/>
    <w:rsid w:val="00365887"/>
    <w:rsid w:val="00366AC4"/>
    <w:rsid w:val="003674FE"/>
    <w:rsid w:val="003703DF"/>
    <w:rsid w:val="00370806"/>
    <w:rsid w:val="00370C82"/>
    <w:rsid w:val="00371668"/>
    <w:rsid w:val="003717C1"/>
    <w:rsid w:val="00374B6A"/>
    <w:rsid w:val="00376AD0"/>
    <w:rsid w:val="003773C0"/>
    <w:rsid w:val="00377A3E"/>
    <w:rsid w:val="003833CC"/>
    <w:rsid w:val="00383F86"/>
    <w:rsid w:val="00387A26"/>
    <w:rsid w:val="00392233"/>
    <w:rsid w:val="00394432"/>
    <w:rsid w:val="00394DD8"/>
    <w:rsid w:val="00395672"/>
    <w:rsid w:val="003A0563"/>
    <w:rsid w:val="003A0890"/>
    <w:rsid w:val="003A096C"/>
    <w:rsid w:val="003A2BBF"/>
    <w:rsid w:val="003A2BF0"/>
    <w:rsid w:val="003A3898"/>
    <w:rsid w:val="003A46B8"/>
    <w:rsid w:val="003A69A7"/>
    <w:rsid w:val="003A7D2F"/>
    <w:rsid w:val="003B28D6"/>
    <w:rsid w:val="003B32FB"/>
    <w:rsid w:val="003B3EDF"/>
    <w:rsid w:val="003B56BE"/>
    <w:rsid w:val="003B5EAD"/>
    <w:rsid w:val="003C15AA"/>
    <w:rsid w:val="003C1B29"/>
    <w:rsid w:val="003C1D52"/>
    <w:rsid w:val="003C37A4"/>
    <w:rsid w:val="003C4D49"/>
    <w:rsid w:val="003C6F3F"/>
    <w:rsid w:val="003D0ADA"/>
    <w:rsid w:val="003D2E4A"/>
    <w:rsid w:val="003D2E96"/>
    <w:rsid w:val="003D4385"/>
    <w:rsid w:val="003D6B2F"/>
    <w:rsid w:val="003D6E2D"/>
    <w:rsid w:val="003E1A31"/>
    <w:rsid w:val="003F0E4F"/>
    <w:rsid w:val="003F5450"/>
    <w:rsid w:val="003F58A9"/>
    <w:rsid w:val="003F675F"/>
    <w:rsid w:val="003F6CD8"/>
    <w:rsid w:val="003F7238"/>
    <w:rsid w:val="004029A4"/>
    <w:rsid w:val="004032C5"/>
    <w:rsid w:val="00403CCB"/>
    <w:rsid w:val="004124CE"/>
    <w:rsid w:val="004127BF"/>
    <w:rsid w:val="00412A35"/>
    <w:rsid w:val="00413AD0"/>
    <w:rsid w:val="004143E6"/>
    <w:rsid w:val="00414D2E"/>
    <w:rsid w:val="004156EC"/>
    <w:rsid w:val="0041595C"/>
    <w:rsid w:val="004173CC"/>
    <w:rsid w:val="004177B1"/>
    <w:rsid w:val="00420B49"/>
    <w:rsid w:val="00421AB9"/>
    <w:rsid w:val="00422312"/>
    <w:rsid w:val="00423239"/>
    <w:rsid w:val="0042396E"/>
    <w:rsid w:val="00424A85"/>
    <w:rsid w:val="00424BBA"/>
    <w:rsid w:val="004259BC"/>
    <w:rsid w:val="004263B6"/>
    <w:rsid w:val="00427F8E"/>
    <w:rsid w:val="00430474"/>
    <w:rsid w:val="00433CD5"/>
    <w:rsid w:val="00436AB3"/>
    <w:rsid w:val="00437952"/>
    <w:rsid w:val="00442D55"/>
    <w:rsid w:val="0044453A"/>
    <w:rsid w:val="004445B1"/>
    <w:rsid w:val="004479F8"/>
    <w:rsid w:val="00447D13"/>
    <w:rsid w:val="004512DC"/>
    <w:rsid w:val="00451FA0"/>
    <w:rsid w:val="00452326"/>
    <w:rsid w:val="004528C2"/>
    <w:rsid w:val="00454C50"/>
    <w:rsid w:val="004573C3"/>
    <w:rsid w:val="0045789D"/>
    <w:rsid w:val="004621C6"/>
    <w:rsid w:val="004647A1"/>
    <w:rsid w:val="00466922"/>
    <w:rsid w:val="00466E62"/>
    <w:rsid w:val="00474801"/>
    <w:rsid w:val="00475F15"/>
    <w:rsid w:val="004815AD"/>
    <w:rsid w:val="00481C8D"/>
    <w:rsid w:val="004821C2"/>
    <w:rsid w:val="0048236B"/>
    <w:rsid w:val="00483CB3"/>
    <w:rsid w:val="00485B4D"/>
    <w:rsid w:val="00486CDF"/>
    <w:rsid w:val="00487039"/>
    <w:rsid w:val="00487824"/>
    <w:rsid w:val="00487D3C"/>
    <w:rsid w:val="00492F2A"/>
    <w:rsid w:val="00493E36"/>
    <w:rsid w:val="00495116"/>
    <w:rsid w:val="00496CBE"/>
    <w:rsid w:val="00497342"/>
    <w:rsid w:val="004A1D99"/>
    <w:rsid w:val="004A1E81"/>
    <w:rsid w:val="004A2C50"/>
    <w:rsid w:val="004A4954"/>
    <w:rsid w:val="004A49F0"/>
    <w:rsid w:val="004A4C06"/>
    <w:rsid w:val="004A5097"/>
    <w:rsid w:val="004A606A"/>
    <w:rsid w:val="004A6668"/>
    <w:rsid w:val="004A73CD"/>
    <w:rsid w:val="004A74A3"/>
    <w:rsid w:val="004A78B1"/>
    <w:rsid w:val="004A78B5"/>
    <w:rsid w:val="004A7916"/>
    <w:rsid w:val="004A7FC2"/>
    <w:rsid w:val="004B1AA9"/>
    <w:rsid w:val="004B1CFF"/>
    <w:rsid w:val="004B2DA8"/>
    <w:rsid w:val="004B2F54"/>
    <w:rsid w:val="004B380A"/>
    <w:rsid w:val="004B4075"/>
    <w:rsid w:val="004B43A9"/>
    <w:rsid w:val="004B5ADF"/>
    <w:rsid w:val="004B6B48"/>
    <w:rsid w:val="004B6E5C"/>
    <w:rsid w:val="004B6EC5"/>
    <w:rsid w:val="004B6FBB"/>
    <w:rsid w:val="004C23D4"/>
    <w:rsid w:val="004C3B0C"/>
    <w:rsid w:val="004C5136"/>
    <w:rsid w:val="004C531B"/>
    <w:rsid w:val="004D0659"/>
    <w:rsid w:val="004D150F"/>
    <w:rsid w:val="004D156A"/>
    <w:rsid w:val="004D2525"/>
    <w:rsid w:val="004D4E9B"/>
    <w:rsid w:val="004D5DDA"/>
    <w:rsid w:val="004D7398"/>
    <w:rsid w:val="004E0305"/>
    <w:rsid w:val="004E1051"/>
    <w:rsid w:val="004E19E3"/>
    <w:rsid w:val="004E380C"/>
    <w:rsid w:val="004E422E"/>
    <w:rsid w:val="004E4A91"/>
    <w:rsid w:val="004E7FD2"/>
    <w:rsid w:val="004F25FE"/>
    <w:rsid w:val="004F2ECD"/>
    <w:rsid w:val="004F317C"/>
    <w:rsid w:val="004F38CC"/>
    <w:rsid w:val="004F5EA7"/>
    <w:rsid w:val="004F7E46"/>
    <w:rsid w:val="00503664"/>
    <w:rsid w:val="00505BD4"/>
    <w:rsid w:val="00511105"/>
    <w:rsid w:val="00511D4D"/>
    <w:rsid w:val="005128BD"/>
    <w:rsid w:val="005129F6"/>
    <w:rsid w:val="00515600"/>
    <w:rsid w:val="005158FF"/>
    <w:rsid w:val="00516366"/>
    <w:rsid w:val="00517BC1"/>
    <w:rsid w:val="00517DA3"/>
    <w:rsid w:val="00517E4D"/>
    <w:rsid w:val="00521C44"/>
    <w:rsid w:val="00522A04"/>
    <w:rsid w:val="0052470C"/>
    <w:rsid w:val="00524D52"/>
    <w:rsid w:val="0052653E"/>
    <w:rsid w:val="00526A92"/>
    <w:rsid w:val="005279D7"/>
    <w:rsid w:val="00530423"/>
    <w:rsid w:val="005308C0"/>
    <w:rsid w:val="00534353"/>
    <w:rsid w:val="00535934"/>
    <w:rsid w:val="00537CB2"/>
    <w:rsid w:val="005400EB"/>
    <w:rsid w:val="00540728"/>
    <w:rsid w:val="00541927"/>
    <w:rsid w:val="00541EF1"/>
    <w:rsid w:val="00541FD2"/>
    <w:rsid w:val="005446C6"/>
    <w:rsid w:val="00546E7C"/>
    <w:rsid w:val="005476E8"/>
    <w:rsid w:val="00550381"/>
    <w:rsid w:val="00550521"/>
    <w:rsid w:val="005535CE"/>
    <w:rsid w:val="00555AA8"/>
    <w:rsid w:val="00555BBA"/>
    <w:rsid w:val="00556229"/>
    <w:rsid w:val="005603B5"/>
    <w:rsid w:val="00560B37"/>
    <w:rsid w:val="00563418"/>
    <w:rsid w:val="00563CE0"/>
    <w:rsid w:val="0057191F"/>
    <w:rsid w:val="00571D15"/>
    <w:rsid w:val="00571D51"/>
    <w:rsid w:val="00573890"/>
    <w:rsid w:val="00574BEC"/>
    <w:rsid w:val="00574FF9"/>
    <w:rsid w:val="00580DC2"/>
    <w:rsid w:val="00581567"/>
    <w:rsid w:val="00582F42"/>
    <w:rsid w:val="00583665"/>
    <w:rsid w:val="0058427B"/>
    <w:rsid w:val="00584FD4"/>
    <w:rsid w:val="0058536A"/>
    <w:rsid w:val="00591DBC"/>
    <w:rsid w:val="00592C39"/>
    <w:rsid w:val="00592F46"/>
    <w:rsid w:val="00595121"/>
    <w:rsid w:val="00595EAF"/>
    <w:rsid w:val="00596257"/>
    <w:rsid w:val="00597D49"/>
    <w:rsid w:val="005A0472"/>
    <w:rsid w:val="005A6B56"/>
    <w:rsid w:val="005A6C56"/>
    <w:rsid w:val="005B0373"/>
    <w:rsid w:val="005B24C9"/>
    <w:rsid w:val="005B2A4B"/>
    <w:rsid w:val="005B2A74"/>
    <w:rsid w:val="005B3182"/>
    <w:rsid w:val="005B457C"/>
    <w:rsid w:val="005B5556"/>
    <w:rsid w:val="005B5D58"/>
    <w:rsid w:val="005C0A40"/>
    <w:rsid w:val="005C2178"/>
    <w:rsid w:val="005C2295"/>
    <w:rsid w:val="005C456C"/>
    <w:rsid w:val="005C4E4F"/>
    <w:rsid w:val="005C5CEA"/>
    <w:rsid w:val="005C75BF"/>
    <w:rsid w:val="005C77FA"/>
    <w:rsid w:val="005C7B04"/>
    <w:rsid w:val="005D09A4"/>
    <w:rsid w:val="005D38DE"/>
    <w:rsid w:val="005D5072"/>
    <w:rsid w:val="005D569F"/>
    <w:rsid w:val="005E1B9C"/>
    <w:rsid w:val="005E74BA"/>
    <w:rsid w:val="005F24E5"/>
    <w:rsid w:val="005F35D2"/>
    <w:rsid w:val="005F4579"/>
    <w:rsid w:val="005F4D51"/>
    <w:rsid w:val="005F5495"/>
    <w:rsid w:val="005F6ED1"/>
    <w:rsid w:val="005F7C0A"/>
    <w:rsid w:val="006000C4"/>
    <w:rsid w:val="00600D23"/>
    <w:rsid w:val="0060205D"/>
    <w:rsid w:val="00602817"/>
    <w:rsid w:val="0060342E"/>
    <w:rsid w:val="006045E6"/>
    <w:rsid w:val="0060483D"/>
    <w:rsid w:val="006049D0"/>
    <w:rsid w:val="00604BFE"/>
    <w:rsid w:val="00604D6C"/>
    <w:rsid w:val="006108BB"/>
    <w:rsid w:val="00611341"/>
    <w:rsid w:val="00612DEB"/>
    <w:rsid w:val="00613ECC"/>
    <w:rsid w:val="00615B5D"/>
    <w:rsid w:val="00616120"/>
    <w:rsid w:val="0062071D"/>
    <w:rsid w:val="006212C2"/>
    <w:rsid w:val="00621401"/>
    <w:rsid w:val="00622680"/>
    <w:rsid w:val="006229EA"/>
    <w:rsid w:val="00623560"/>
    <w:rsid w:val="00625AA2"/>
    <w:rsid w:val="00625CA0"/>
    <w:rsid w:val="00625DAD"/>
    <w:rsid w:val="006314A2"/>
    <w:rsid w:val="006332F6"/>
    <w:rsid w:val="00633F7A"/>
    <w:rsid w:val="0063528B"/>
    <w:rsid w:val="006367B2"/>
    <w:rsid w:val="006367B7"/>
    <w:rsid w:val="0063729F"/>
    <w:rsid w:val="00637A4E"/>
    <w:rsid w:val="00637CB0"/>
    <w:rsid w:val="00640E12"/>
    <w:rsid w:val="006414D9"/>
    <w:rsid w:val="00641F4E"/>
    <w:rsid w:val="0064400F"/>
    <w:rsid w:val="006456D2"/>
    <w:rsid w:val="00646B8E"/>
    <w:rsid w:val="00660E8A"/>
    <w:rsid w:val="00664229"/>
    <w:rsid w:val="00664FF8"/>
    <w:rsid w:val="006659F2"/>
    <w:rsid w:val="00670AA3"/>
    <w:rsid w:val="00671F4C"/>
    <w:rsid w:val="0067351F"/>
    <w:rsid w:val="00674717"/>
    <w:rsid w:val="00674F57"/>
    <w:rsid w:val="00676C5C"/>
    <w:rsid w:val="0068148C"/>
    <w:rsid w:val="006828C3"/>
    <w:rsid w:val="006838DB"/>
    <w:rsid w:val="00683B08"/>
    <w:rsid w:val="0068430D"/>
    <w:rsid w:val="00684815"/>
    <w:rsid w:val="006856B2"/>
    <w:rsid w:val="00685D4A"/>
    <w:rsid w:val="0068635F"/>
    <w:rsid w:val="0069097F"/>
    <w:rsid w:val="00690EC8"/>
    <w:rsid w:val="00693EC3"/>
    <w:rsid w:val="00694931"/>
    <w:rsid w:val="006974C0"/>
    <w:rsid w:val="006A0EC3"/>
    <w:rsid w:val="006A47AF"/>
    <w:rsid w:val="006A5CE2"/>
    <w:rsid w:val="006A5F00"/>
    <w:rsid w:val="006A7727"/>
    <w:rsid w:val="006A781D"/>
    <w:rsid w:val="006B07B0"/>
    <w:rsid w:val="006B1691"/>
    <w:rsid w:val="006B3BFB"/>
    <w:rsid w:val="006B4687"/>
    <w:rsid w:val="006B51E7"/>
    <w:rsid w:val="006B7F3E"/>
    <w:rsid w:val="006C279D"/>
    <w:rsid w:val="006C35CB"/>
    <w:rsid w:val="006C3C94"/>
    <w:rsid w:val="006D3430"/>
    <w:rsid w:val="006D4008"/>
    <w:rsid w:val="006D4192"/>
    <w:rsid w:val="006D5205"/>
    <w:rsid w:val="006D6803"/>
    <w:rsid w:val="006D6F3E"/>
    <w:rsid w:val="006D7E07"/>
    <w:rsid w:val="006E02D6"/>
    <w:rsid w:val="006E1150"/>
    <w:rsid w:val="006E3368"/>
    <w:rsid w:val="006E3A03"/>
    <w:rsid w:val="006E7115"/>
    <w:rsid w:val="006F031C"/>
    <w:rsid w:val="006F06A8"/>
    <w:rsid w:val="006F09C3"/>
    <w:rsid w:val="006F0F09"/>
    <w:rsid w:val="006F14EE"/>
    <w:rsid w:val="006F174A"/>
    <w:rsid w:val="006F230E"/>
    <w:rsid w:val="006F2B5D"/>
    <w:rsid w:val="006F2B7C"/>
    <w:rsid w:val="006F4FC6"/>
    <w:rsid w:val="006F669F"/>
    <w:rsid w:val="006F6F0E"/>
    <w:rsid w:val="0070087A"/>
    <w:rsid w:val="00700F3F"/>
    <w:rsid w:val="007012D4"/>
    <w:rsid w:val="007021AC"/>
    <w:rsid w:val="00703070"/>
    <w:rsid w:val="007048A6"/>
    <w:rsid w:val="00705D9F"/>
    <w:rsid w:val="007074DF"/>
    <w:rsid w:val="007109E4"/>
    <w:rsid w:val="00711CBC"/>
    <w:rsid w:val="007121F2"/>
    <w:rsid w:val="007143EF"/>
    <w:rsid w:val="007176D0"/>
    <w:rsid w:val="00717AF3"/>
    <w:rsid w:val="00720119"/>
    <w:rsid w:val="0072027B"/>
    <w:rsid w:val="00722945"/>
    <w:rsid w:val="00725277"/>
    <w:rsid w:val="00725B8C"/>
    <w:rsid w:val="00726F7D"/>
    <w:rsid w:val="00727856"/>
    <w:rsid w:val="0073155D"/>
    <w:rsid w:val="00731C44"/>
    <w:rsid w:val="00732049"/>
    <w:rsid w:val="007357C9"/>
    <w:rsid w:val="007358CA"/>
    <w:rsid w:val="00736F44"/>
    <w:rsid w:val="00737829"/>
    <w:rsid w:val="00741125"/>
    <w:rsid w:val="007431CA"/>
    <w:rsid w:val="00743F3E"/>
    <w:rsid w:val="007471C9"/>
    <w:rsid w:val="00751659"/>
    <w:rsid w:val="00752DF7"/>
    <w:rsid w:val="0075403E"/>
    <w:rsid w:val="0075474C"/>
    <w:rsid w:val="00764D81"/>
    <w:rsid w:val="00766BEA"/>
    <w:rsid w:val="00766D9C"/>
    <w:rsid w:val="00766FFC"/>
    <w:rsid w:val="0077103F"/>
    <w:rsid w:val="00772983"/>
    <w:rsid w:val="00773E39"/>
    <w:rsid w:val="00773FCD"/>
    <w:rsid w:val="00774453"/>
    <w:rsid w:val="007748B1"/>
    <w:rsid w:val="0077703B"/>
    <w:rsid w:val="00777CDC"/>
    <w:rsid w:val="007802E1"/>
    <w:rsid w:val="00780416"/>
    <w:rsid w:val="007817A3"/>
    <w:rsid w:val="00782923"/>
    <w:rsid w:val="007829AB"/>
    <w:rsid w:val="00782C1C"/>
    <w:rsid w:val="007854A7"/>
    <w:rsid w:val="00785E87"/>
    <w:rsid w:val="007872EC"/>
    <w:rsid w:val="00791ECF"/>
    <w:rsid w:val="00792AF2"/>
    <w:rsid w:val="0079343D"/>
    <w:rsid w:val="00794005"/>
    <w:rsid w:val="0079539E"/>
    <w:rsid w:val="007A12F7"/>
    <w:rsid w:val="007A2049"/>
    <w:rsid w:val="007A4C62"/>
    <w:rsid w:val="007A6010"/>
    <w:rsid w:val="007A7C57"/>
    <w:rsid w:val="007B0337"/>
    <w:rsid w:val="007B1781"/>
    <w:rsid w:val="007B2FD5"/>
    <w:rsid w:val="007B3CD3"/>
    <w:rsid w:val="007B4470"/>
    <w:rsid w:val="007B5025"/>
    <w:rsid w:val="007B5572"/>
    <w:rsid w:val="007B57BB"/>
    <w:rsid w:val="007B6E1F"/>
    <w:rsid w:val="007B701E"/>
    <w:rsid w:val="007B78C9"/>
    <w:rsid w:val="007C2735"/>
    <w:rsid w:val="007C33BB"/>
    <w:rsid w:val="007C5298"/>
    <w:rsid w:val="007C52C6"/>
    <w:rsid w:val="007C53F3"/>
    <w:rsid w:val="007C5E0A"/>
    <w:rsid w:val="007C6740"/>
    <w:rsid w:val="007C735C"/>
    <w:rsid w:val="007D015A"/>
    <w:rsid w:val="007D2BE2"/>
    <w:rsid w:val="007D4052"/>
    <w:rsid w:val="007D43A4"/>
    <w:rsid w:val="007D6BE8"/>
    <w:rsid w:val="007D6DF2"/>
    <w:rsid w:val="007D7279"/>
    <w:rsid w:val="007D76E4"/>
    <w:rsid w:val="007E07FC"/>
    <w:rsid w:val="007E16F0"/>
    <w:rsid w:val="007E2638"/>
    <w:rsid w:val="007E416E"/>
    <w:rsid w:val="007E7759"/>
    <w:rsid w:val="007F3DD5"/>
    <w:rsid w:val="007F3FDD"/>
    <w:rsid w:val="007F4589"/>
    <w:rsid w:val="007F4E0B"/>
    <w:rsid w:val="007F6DC1"/>
    <w:rsid w:val="00800A59"/>
    <w:rsid w:val="00802F3B"/>
    <w:rsid w:val="00804C18"/>
    <w:rsid w:val="00810453"/>
    <w:rsid w:val="0081101A"/>
    <w:rsid w:val="00811138"/>
    <w:rsid w:val="00813E02"/>
    <w:rsid w:val="008140B8"/>
    <w:rsid w:val="008145EC"/>
    <w:rsid w:val="00815715"/>
    <w:rsid w:val="00816320"/>
    <w:rsid w:val="00816B6F"/>
    <w:rsid w:val="00817A9A"/>
    <w:rsid w:val="008209B2"/>
    <w:rsid w:val="00820F4B"/>
    <w:rsid w:val="00820F66"/>
    <w:rsid w:val="00822827"/>
    <w:rsid w:val="00822DCF"/>
    <w:rsid w:val="0082465B"/>
    <w:rsid w:val="00824752"/>
    <w:rsid w:val="008252D3"/>
    <w:rsid w:val="00826D94"/>
    <w:rsid w:val="008274D9"/>
    <w:rsid w:val="00830423"/>
    <w:rsid w:val="00830D3A"/>
    <w:rsid w:val="00831809"/>
    <w:rsid w:val="008340B1"/>
    <w:rsid w:val="00835B01"/>
    <w:rsid w:val="008361B7"/>
    <w:rsid w:val="00836341"/>
    <w:rsid w:val="00837439"/>
    <w:rsid w:val="0084046C"/>
    <w:rsid w:val="008408EC"/>
    <w:rsid w:val="008413AF"/>
    <w:rsid w:val="0084263C"/>
    <w:rsid w:val="00844C4F"/>
    <w:rsid w:val="00845E54"/>
    <w:rsid w:val="008462FE"/>
    <w:rsid w:val="00846A90"/>
    <w:rsid w:val="008515E4"/>
    <w:rsid w:val="00852386"/>
    <w:rsid w:val="0085276A"/>
    <w:rsid w:val="00855050"/>
    <w:rsid w:val="00855B4B"/>
    <w:rsid w:val="00855D16"/>
    <w:rsid w:val="00860204"/>
    <w:rsid w:val="008603A1"/>
    <w:rsid w:val="008607AD"/>
    <w:rsid w:val="00862058"/>
    <w:rsid w:val="00862191"/>
    <w:rsid w:val="008627A7"/>
    <w:rsid w:val="008634CE"/>
    <w:rsid w:val="008637EB"/>
    <w:rsid w:val="008649D4"/>
    <w:rsid w:val="00866172"/>
    <w:rsid w:val="008706D0"/>
    <w:rsid w:val="00870CB2"/>
    <w:rsid w:val="00870F4F"/>
    <w:rsid w:val="008723E0"/>
    <w:rsid w:val="00872EC3"/>
    <w:rsid w:val="00875281"/>
    <w:rsid w:val="0087754F"/>
    <w:rsid w:val="00877595"/>
    <w:rsid w:val="00880917"/>
    <w:rsid w:val="00882E27"/>
    <w:rsid w:val="008839E7"/>
    <w:rsid w:val="00883E86"/>
    <w:rsid w:val="00884337"/>
    <w:rsid w:val="0088703D"/>
    <w:rsid w:val="008905EA"/>
    <w:rsid w:val="0089140A"/>
    <w:rsid w:val="00893562"/>
    <w:rsid w:val="0089406B"/>
    <w:rsid w:val="00897D70"/>
    <w:rsid w:val="008A1C95"/>
    <w:rsid w:val="008A32B3"/>
    <w:rsid w:val="008A6DD3"/>
    <w:rsid w:val="008B0031"/>
    <w:rsid w:val="008B0A2B"/>
    <w:rsid w:val="008B2248"/>
    <w:rsid w:val="008B2CB1"/>
    <w:rsid w:val="008B6032"/>
    <w:rsid w:val="008B6CAE"/>
    <w:rsid w:val="008C0D0A"/>
    <w:rsid w:val="008C1431"/>
    <w:rsid w:val="008C1A81"/>
    <w:rsid w:val="008C27E1"/>
    <w:rsid w:val="008C28D8"/>
    <w:rsid w:val="008C3509"/>
    <w:rsid w:val="008C3FAE"/>
    <w:rsid w:val="008C4ACE"/>
    <w:rsid w:val="008C4AF6"/>
    <w:rsid w:val="008C5C7A"/>
    <w:rsid w:val="008C7EC0"/>
    <w:rsid w:val="008C7F3B"/>
    <w:rsid w:val="008D0F04"/>
    <w:rsid w:val="008D108E"/>
    <w:rsid w:val="008D5E7B"/>
    <w:rsid w:val="008D62E4"/>
    <w:rsid w:val="008D6317"/>
    <w:rsid w:val="008D6AEB"/>
    <w:rsid w:val="008D7EA2"/>
    <w:rsid w:val="008E05D0"/>
    <w:rsid w:val="008E136E"/>
    <w:rsid w:val="008E1404"/>
    <w:rsid w:val="008E4E5A"/>
    <w:rsid w:val="008F08FA"/>
    <w:rsid w:val="008F182E"/>
    <w:rsid w:val="008F299D"/>
    <w:rsid w:val="008F387A"/>
    <w:rsid w:val="008F46A5"/>
    <w:rsid w:val="008F683E"/>
    <w:rsid w:val="009008C1"/>
    <w:rsid w:val="00902BBC"/>
    <w:rsid w:val="00903AB0"/>
    <w:rsid w:val="0090532B"/>
    <w:rsid w:val="00905B64"/>
    <w:rsid w:val="00906A46"/>
    <w:rsid w:val="0091660A"/>
    <w:rsid w:val="00916FF0"/>
    <w:rsid w:val="009209AB"/>
    <w:rsid w:val="00920CC6"/>
    <w:rsid w:val="00921B7F"/>
    <w:rsid w:val="00922D91"/>
    <w:rsid w:val="00923003"/>
    <w:rsid w:val="009236BB"/>
    <w:rsid w:val="00925B39"/>
    <w:rsid w:val="00926AE4"/>
    <w:rsid w:val="009316DC"/>
    <w:rsid w:val="0093314C"/>
    <w:rsid w:val="00933D33"/>
    <w:rsid w:val="00933FFA"/>
    <w:rsid w:val="009351FB"/>
    <w:rsid w:val="00935835"/>
    <w:rsid w:val="009374D1"/>
    <w:rsid w:val="00940AB1"/>
    <w:rsid w:val="00940C6B"/>
    <w:rsid w:val="009445D6"/>
    <w:rsid w:val="009463F2"/>
    <w:rsid w:val="00947DE9"/>
    <w:rsid w:val="00952154"/>
    <w:rsid w:val="0095327D"/>
    <w:rsid w:val="0095386D"/>
    <w:rsid w:val="00955E1C"/>
    <w:rsid w:val="00955FAF"/>
    <w:rsid w:val="0095791E"/>
    <w:rsid w:val="00960E76"/>
    <w:rsid w:val="009622BE"/>
    <w:rsid w:val="00962B3E"/>
    <w:rsid w:val="00964092"/>
    <w:rsid w:val="009645BA"/>
    <w:rsid w:val="00966538"/>
    <w:rsid w:val="009700D5"/>
    <w:rsid w:val="00972C23"/>
    <w:rsid w:val="00972DA4"/>
    <w:rsid w:val="00976385"/>
    <w:rsid w:val="00981B15"/>
    <w:rsid w:val="0098526E"/>
    <w:rsid w:val="00985306"/>
    <w:rsid w:val="00987952"/>
    <w:rsid w:val="00991E8B"/>
    <w:rsid w:val="00993214"/>
    <w:rsid w:val="0099579A"/>
    <w:rsid w:val="00997401"/>
    <w:rsid w:val="009977D3"/>
    <w:rsid w:val="009A527F"/>
    <w:rsid w:val="009A5A8C"/>
    <w:rsid w:val="009A6A70"/>
    <w:rsid w:val="009A7821"/>
    <w:rsid w:val="009A78F0"/>
    <w:rsid w:val="009B07A8"/>
    <w:rsid w:val="009B43A3"/>
    <w:rsid w:val="009B6067"/>
    <w:rsid w:val="009B6B6F"/>
    <w:rsid w:val="009C0C5F"/>
    <w:rsid w:val="009C0D27"/>
    <w:rsid w:val="009C132E"/>
    <w:rsid w:val="009C186F"/>
    <w:rsid w:val="009C217B"/>
    <w:rsid w:val="009C477F"/>
    <w:rsid w:val="009C4E1E"/>
    <w:rsid w:val="009C616C"/>
    <w:rsid w:val="009C645A"/>
    <w:rsid w:val="009C6A77"/>
    <w:rsid w:val="009C6E51"/>
    <w:rsid w:val="009D1347"/>
    <w:rsid w:val="009D4DFA"/>
    <w:rsid w:val="009D5129"/>
    <w:rsid w:val="009D5138"/>
    <w:rsid w:val="009D689E"/>
    <w:rsid w:val="009E0C25"/>
    <w:rsid w:val="009E176A"/>
    <w:rsid w:val="009E1A83"/>
    <w:rsid w:val="009E1DDD"/>
    <w:rsid w:val="009E352C"/>
    <w:rsid w:val="009E4CA5"/>
    <w:rsid w:val="009E4D51"/>
    <w:rsid w:val="009E515D"/>
    <w:rsid w:val="009E600A"/>
    <w:rsid w:val="009E7BD4"/>
    <w:rsid w:val="009E7D34"/>
    <w:rsid w:val="009E7F29"/>
    <w:rsid w:val="009F1BF2"/>
    <w:rsid w:val="009F1CB0"/>
    <w:rsid w:val="009F335B"/>
    <w:rsid w:val="009F3A23"/>
    <w:rsid w:val="009F5930"/>
    <w:rsid w:val="009F66C6"/>
    <w:rsid w:val="00A0066B"/>
    <w:rsid w:val="00A01026"/>
    <w:rsid w:val="00A02C1C"/>
    <w:rsid w:val="00A03117"/>
    <w:rsid w:val="00A0320A"/>
    <w:rsid w:val="00A03A1E"/>
    <w:rsid w:val="00A041D4"/>
    <w:rsid w:val="00A05D29"/>
    <w:rsid w:val="00A064C0"/>
    <w:rsid w:val="00A06505"/>
    <w:rsid w:val="00A07970"/>
    <w:rsid w:val="00A100A6"/>
    <w:rsid w:val="00A1197E"/>
    <w:rsid w:val="00A12F56"/>
    <w:rsid w:val="00A16534"/>
    <w:rsid w:val="00A20002"/>
    <w:rsid w:val="00A20BBE"/>
    <w:rsid w:val="00A2485E"/>
    <w:rsid w:val="00A25390"/>
    <w:rsid w:val="00A25E71"/>
    <w:rsid w:val="00A26C90"/>
    <w:rsid w:val="00A302C8"/>
    <w:rsid w:val="00A3052C"/>
    <w:rsid w:val="00A307FB"/>
    <w:rsid w:val="00A31CD5"/>
    <w:rsid w:val="00A3307D"/>
    <w:rsid w:val="00A3435E"/>
    <w:rsid w:val="00A35263"/>
    <w:rsid w:val="00A36569"/>
    <w:rsid w:val="00A368F6"/>
    <w:rsid w:val="00A36B82"/>
    <w:rsid w:val="00A377AC"/>
    <w:rsid w:val="00A37A86"/>
    <w:rsid w:val="00A37F09"/>
    <w:rsid w:val="00A405C7"/>
    <w:rsid w:val="00A419F0"/>
    <w:rsid w:val="00A42B69"/>
    <w:rsid w:val="00A4492E"/>
    <w:rsid w:val="00A455CA"/>
    <w:rsid w:val="00A46332"/>
    <w:rsid w:val="00A46C5B"/>
    <w:rsid w:val="00A47FA4"/>
    <w:rsid w:val="00A53365"/>
    <w:rsid w:val="00A53D5A"/>
    <w:rsid w:val="00A5724B"/>
    <w:rsid w:val="00A62E6B"/>
    <w:rsid w:val="00A64777"/>
    <w:rsid w:val="00A650F0"/>
    <w:rsid w:val="00A652B1"/>
    <w:rsid w:val="00A659E3"/>
    <w:rsid w:val="00A65B80"/>
    <w:rsid w:val="00A65D11"/>
    <w:rsid w:val="00A66255"/>
    <w:rsid w:val="00A669F7"/>
    <w:rsid w:val="00A66C82"/>
    <w:rsid w:val="00A67561"/>
    <w:rsid w:val="00A703B2"/>
    <w:rsid w:val="00A703EF"/>
    <w:rsid w:val="00A76845"/>
    <w:rsid w:val="00A8016D"/>
    <w:rsid w:val="00A80F76"/>
    <w:rsid w:val="00A81A4E"/>
    <w:rsid w:val="00A848F6"/>
    <w:rsid w:val="00A84E49"/>
    <w:rsid w:val="00A854FA"/>
    <w:rsid w:val="00A944D8"/>
    <w:rsid w:val="00A94501"/>
    <w:rsid w:val="00A954A8"/>
    <w:rsid w:val="00A96364"/>
    <w:rsid w:val="00A972A9"/>
    <w:rsid w:val="00AA1C8E"/>
    <w:rsid w:val="00AA42F8"/>
    <w:rsid w:val="00AA436A"/>
    <w:rsid w:val="00AA4EA7"/>
    <w:rsid w:val="00AA5072"/>
    <w:rsid w:val="00AA5A16"/>
    <w:rsid w:val="00AA5BBE"/>
    <w:rsid w:val="00AA64BD"/>
    <w:rsid w:val="00AA78B2"/>
    <w:rsid w:val="00AB19D7"/>
    <w:rsid w:val="00AB1ECE"/>
    <w:rsid w:val="00AB2586"/>
    <w:rsid w:val="00AB3B94"/>
    <w:rsid w:val="00AB58BE"/>
    <w:rsid w:val="00AB6240"/>
    <w:rsid w:val="00AB6A85"/>
    <w:rsid w:val="00AC0E2B"/>
    <w:rsid w:val="00AC0F02"/>
    <w:rsid w:val="00AC39AE"/>
    <w:rsid w:val="00AC3BF5"/>
    <w:rsid w:val="00AC6796"/>
    <w:rsid w:val="00AD56C6"/>
    <w:rsid w:val="00AD675A"/>
    <w:rsid w:val="00AD6B05"/>
    <w:rsid w:val="00AD71F2"/>
    <w:rsid w:val="00AE0B93"/>
    <w:rsid w:val="00AE0F12"/>
    <w:rsid w:val="00AE26A1"/>
    <w:rsid w:val="00AE53A5"/>
    <w:rsid w:val="00AE5D9E"/>
    <w:rsid w:val="00AE6434"/>
    <w:rsid w:val="00AF2E10"/>
    <w:rsid w:val="00AF4501"/>
    <w:rsid w:val="00AF4E8F"/>
    <w:rsid w:val="00AF5F49"/>
    <w:rsid w:val="00AF650B"/>
    <w:rsid w:val="00AF6A5F"/>
    <w:rsid w:val="00B01A68"/>
    <w:rsid w:val="00B05485"/>
    <w:rsid w:val="00B1493A"/>
    <w:rsid w:val="00B1591C"/>
    <w:rsid w:val="00B21351"/>
    <w:rsid w:val="00B23913"/>
    <w:rsid w:val="00B253C6"/>
    <w:rsid w:val="00B2631B"/>
    <w:rsid w:val="00B266DD"/>
    <w:rsid w:val="00B3217B"/>
    <w:rsid w:val="00B3460D"/>
    <w:rsid w:val="00B3465A"/>
    <w:rsid w:val="00B353CA"/>
    <w:rsid w:val="00B35467"/>
    <w:rsid w:val="00B358BF"/>
    <w:rsid w:val="00B35BA7"/>
    <w:rsid w:val="00B408C1"/>
    <w:rsid w:val="00B42FE6"/>
    <w:rsid w:val="00B434D5"/>
    <w:rsid w:val="00B474DF"/>
    <w:rsid w:val="00B5265E"/>
    <w:rsid w:val="00B52ECC"/>
    <w:rsid w:val="00B530A3"/>
    <w:rsid w:val="00B53E35"/>
    <w:rsid w:val="00B54A55"/>
    <w:rsid w:val="00B54AE3"/>
    <w:rsid w:val="00B5591D"/>
    <w:rsid w:val="00B56356"/>
    <w:rsid w:val="00B57A7C"/>
    <w:rsid w:val="00B610A6"/>
    <w:rsid w:val="00B62185"/>
    <w:rsid w:val="00B6263A"/>
    <w:rsid w:val="00B63A6F"/>
    <w:rsid w:val="00B642F1"/>
    <w:rsid w:val="00B654CC"/>
    <w:rsid w:val="00B72FB3"/>
    <w:rsid w:val="00B733FF"/>
    <w:rsid w:val="00B73965"/>
    <w:rsid w:val="00B74E30"/>
    <w:rsid w:val="00B84A05"/>
    <w:rsid w:val="00B8531E"/>
    <w:rsid w:val="00B85E86"/>
    <w:rsid w:val="00B85F9A"/>
    <w:rsid w:val="00B9259A"/>
    <w:rsid w:val="00B93720"/>
    <w:rsid w:val="00B95B36"/>
    <w:rsid w:val="00B96235"/>
    <w:rsid w:val="00B96F40"/>
    <w:rsid w:val="00B97C97"/>
    <w:rsid w:val="00BA17D2"/>
    <w:rsid w:val="00BA17F7"/>
    <w:rsid w:val="00BA1DA2"/>
    <w:rsid w:val="00BA314F"/>
    <w:rsid w:val="00BA4364"/>
    <w:rsid w:val="00BA4FF4"/>
    <w:rsid w:val="00BA6652"/>
    <w:rsid w:val="00BA6AFC"/>
    <w:rsid w:val="00BB1B01"/>
    <w:rsid w:val="00BB1E48"/>
    <w:rsid w:val="00BB45AC"/>
    <w:rsid w:val="00BB4694"/>
    <w:rsid w:val="00BB66DB"/>
    <w:rsid w:val="00BB6722"/>
    <w:rsid w:val="00BB7A16"/>
    <w:rsid w:val="00BC2C55"/>
    <w:rsid w:val="00BC4AA7"/>
    <w:rsid w:val="00BC64B0"/>
    <w:rsid w:val="00BC6DD7"/>
    <w:rsid w:val="00BD0751"/>
    <w:rsid w:val="00BD283C"/>
    <w:rsid w:val="00BD3641"/>
    <w:rsid w:val="00BD38E4"/>
    <w:rsid w:val="00BD3EAA"/>
    <w:rsid w:val="00BD40C0"/>
    <w:rsid w:val="00BD6407"/>
    <w:rsid w:val="00BD70D4"/>
    <w:rsid w:val="00BD794F"/>
    <w:rsid w:val="00BE2632"/>
    <w:rsid w:val="00BE6104"/>
    <w:rsid w:val="00BF0790"/>
    <w:rsid w:val="00BF170A"/>
    <w:rsid w:val="00BF58C9"/>
    <w:rsid w:val="00BF7D79"/>
    <w:rsid w:val="00C00A47"/>
    <w:rsid w:val="00C00CE8"/>
    <w:rsid w:val="00C01374"/>
    <w:rsid w:val="00C01BAE"/>
    <w:rsid w:val="00C0280F"/>
    <w:rsid w:val="00C0451D"/>
    <w:rsid w:val="00C13A06"/>
    <w:rsid w:val="00C15035"/>
    <w:rsid w:val="00C15112"/>
    <w:rsid w:val="00C15DDD"/>
    <w:rsid w:val="00C15E75"/>
    <w:rsid w:val="00C1626C"/>
    <w:rsid w:val="00C17B94"/>
    <w:rsid w:val="00C20595"/>
    <w:rsid w:val="00C21606"/>
    <w:rsid w:val="00C21C72"/>
    <w:rsid w:val="00C22453"/>
    <w:rsid w:val="00C22C0A"/>
    <w:rsid w:val="00C25B8D"/>
    <w:rsid w:val="00C25CEE"/>
    <w:rsid w:val="00C2616A"/>
    <w:rsid w:val="00C26897"/>
    <w:rsid w:val="00C31B1A"/>
    <w:rsid w:val="00C32165"/>
    <w:rsid w:val="00C33E48"/>
    <w:rsid w:val="00C355F6"/>
    <w:rsid w:val="00C35892"/>
    <w:rsid w:val="00C36519"/>
    <w:rsid w:val="00C3674C"/>
    <w:rsid w:val="00C37B4C"/>
    <w:rsid w:val="00C428BD"/>
    <w:rsid w:val="00C442E7"/>
    <w:rsid w:val="00C45075"/>
    <w:rsid w:val="00C45630"/>
    <w:rsid w:val="00C45EE7"/>
    <w:rsid w:val="00C47ED0"/>
    <w:rsid w:val="00C50B8A"/>
    <w:rsid w:val="00C533E9"/>
    <w:rsid w:val="00C61A65"/>
    <w:rsid w:val="00C63642"/>
    <w:rsid w:val="00C6425B"/>
    <w:rsid w:val="00C657DC"/>
    <w:rsid w:val="00C6630F"/>
    <w:rsid w:val="00C702C0"/>
    <w:rsid w:val="00C73712"/>
    <w:rsid w:val="00C73F8F"/>
    <w:rsid w:val="00C74F9C"/>
    <w:rsid w:val="00C7537D"/>
    <w:rsid w:val="00C811C5"/>
    <w:rsid w:val="00C82535"/>
    <w:rsid w:val="00C82A05"/>
    <w:rsid w:val="00C83848"/>
    <w:rsid w:val="00C83E16"/>
    <w:rsid w:val="00C85087"/>
    <w:rsid w:val="00C852F7"/>
    <w:rsid w:val="00C8762E"/>
    <w:rsid w:val="00C91A57"/>
    <w:rsid w:val="00C9393E"/>
    <w:rsid w:val="00C94BC2"/>
    <w:rsid w:val="00CA016D"/>
    <w:rsid w:val="00CA1466"/>
    <w:rsid w:val="00CA1B01"/>
    <w:rsid w:val="00CA2A49"/>
    <w:rsid w:val="00CA2B27"/>
    <w:rsid w:val="00CA3BB3"/>
    <w:rsid w:val="00CA3BC5"/>
    <w:rsid w:val="00CA4775"/>
    <w:rsid w:val="00CA4D51"/>
    <w:rsid w:val="00CA6EE7"/>
    <w:rsid w:val="00CA77A6"/>
    <w:rsid w:val="00CA7A2B"/>
    <w:rsid w:val="00CB0845"/>
    <w:rsid w:val="00CB14F0"/>
    <w:rsid w:val="00CB2220"/>
    <w:rsid w:val="00CB4F3F"/>
    <w:rsid w:val="00CB5C0E"/>
    <w:rsid w:val="00CB668B"/>
    <w:rsid w:val="00CC4416"/>
    <w:rsid w:val="00CC7340"/>
    <w:rsid w:val="00CD35B9"/>
    <w:rsid w:val="00CD6312"/>
    <w:rsid w:val="00CD6928"/>
    <w:rsid w:val="00CD6A9D"/>
    <w:rsid w:val="00CE1356"/>
    <w:rsid w:val="00CE1BFD"/>
    <w:rsid w:val="00CE3A63"/>
    <w:rsid w:val="00CE6964"/>
    <w:rsid w:val="00CE7547"/>
    <w:rsid w:val="00CF010A"/>
    <w:rsid w:val="00CF3696"/>
    <w:rsid w:val="00CF5AC1"/>
    <w:rsid w:val="00CF5E4D"/>
    <w:rsid w:val="00CF6DB7"/>
    <w:rsid w:val="00D01626"/>
    <w:rsid w:val="00D04653"/>
    <w:rsid w:val="00D054B2"/>
    <w:rsid w:val="00D055A8"/>
    <w:rsid w:val="00D05B1A"/>
    <w:rsid w:val="00D05C4A"/>
    <w:rsid w:val="00D14D45"/>
    <w:rsid w:val="00D15F74"/>
    <w:rsid w:val="00D20078"/>
    <w:rsid w:val="00D22225"/>
    <w:rsid w:val="00D22A31"/>
    <w:rsid w:val="00D22DD3"/>
    <w:rsid w:val="00D266D6"/>
    <w:rsid w:val="00D3255B"/>
    <w:rsid w:val="00D32A45"/>
    <w:rsid w:val="00D3391B"/>
    <w:rsid w:val="00D347D2"/>
    <w:rsid w:val="00D37492"/>
    <w:rsid w:val="00D375CB"/>
    <w:rsid w:val="00D375D4"/>
    <w:rsid w:val="00D40368"/>
    <w:rsid w:val="00D403D0"/>
    <w:rsid w:val="00D41329"/>
    <w:rsid w:val="00D42009"/>
    <w:rsid w:val="00D433E8"/>
    <w:rsid w:val="00D47CE4"/>
    <w:rsid w:val="00D51767"/>
    <w:rsid w:val="00D5359C"/>
    <w:rsid w:val="00D54688"/>
    <w:rsid w:val="00D5562A"/>
    <w:rsid w:val="00D55D38"/>
    <w:rsid w:val="00D6496D"/>
    <w:rsid w:val="00D66029"/>
    <w:rsid w:val="00D6679F"/>
    <w:rsid w:val="00D66C0E"/>
    <w:rsid w:val="00D66C24"/>
    <w:rsid w:val="00D67067"/>
    <w:rsid w:val="00D70920"/>
    <w:rsid w:val="00D70C5B"/>
    <w:rsid w:val="00D711A3"/>
    <w:rsid w:val="00D71BF1"/>
    <w:rsid w:val="00D72CF9"/>
    <w:rsid w:val="00D76B31"/>
    <w:rsid w:val="00D81F61"/>
    <w:rsid w:val="00D820C9"/>
    <w:rsid w:val="00D82A63"/>
    <w:rsid w:val="00D8564D"/>
    <w:rsid w:val="00D860DE"/>
    <w:rsid w:val="00D87697"/>
    <w:rsid w:val="00D900ED"/>
    <w:rsid w:val="00D956AB"/>
    <w:rsid w:val="00D9662F"/>
    <w:rsid w:val="00D9799F"/>
    <w:rsid w:val="00DA2E87"/>
    <w:rsid w:val="00DA377A"/>
    <w:rsid w:val="00DA5006"/>
    <w:rsid w:val="00DA5EFB"/>
    <w:rsid w:val="00DB11B9"/>
    <w:rsid w:val="00DB1900"/>
    <w:rsid w:val="00DB5037"/>
    <w:rsid w:val="00DB67F0"/>
    <w:rsid w:val="00DC011E"/>
    <w:rsid w:val="00DC0F0F"/>
    <w:rsid w:val="00DC2E4B"/>
    <w:rsid w:val="00DC3701"/>
    <w:rsid w:val="00DC4499"/>
    <w:rsid w:val="00DC639E"/>
    <w:rsid w:val="00DC7B48"/>
    <w:rsid w:val="00DD510B"/>
    <w:rsid w:val="00DD7020"/>
    <w:rsid w:val="00DE16DB"/>
    <w:rsid w:val="00DE2BF5"/>
    <w:rsid w:val="00DE4C2C"/>
    <w:rsid w:val="00DE63C0"/>
    <w:rsid w:val="00DF1BA6"/>
    <w:rsid w:val="00DF26C0"/>
    <w:rsid w:val="00DF52B5"/>
    <w:rsid w:val="00DF612E"/>
    <w:rsid w:val="00DF6EB2"/>
    <w:rsid w:val="00E00773"/>
    <w:rsid w:val="00E01E29"/>
    <w:rsid w:val="00E03138"/>
    <w:rsid w:val="00E03528"/>
    <w:rsid w:val="00E03632"/>
    <w:rsid w:val="00E03ACD"/>
    <w:rsid w:val="00E05EF4"/>
    <w:rsid w:val="00E07867"/>
    <w:rsid w:val="00E12608"/>
    <w:rsid w:val="00E13672"/>
    <w:rsid w:val="00E138C7"/>
    <w:rsid w:val="00E13F66"/>
    <w:rsid w:val="00E14671"/>
    <w:rsid w:val="00E15DF1"/>
    <w:rsid w:val="00E20832"/>
    <w:rsid w:val="00E20AEE"/>
    <w:rsid w:val="00E26D53"/>
    <w:rsid w:val="00E301F2"/>
    <w:rsid w:val="00E3059D"/>
    <w:rsid w:val="00E31D14"/>
    <w:rsid w:val="00E33397"/>
    <w:rsid w:val="00E34B2F"/>
    <w:rsid w:val="00E36E7C"/>
    <w:rsid w:val="00E3717E"/>
    <w:rsid w:val="00E42292"/>
    <w:rsid w:val="00E428E1"/>
    <w:rsid w:val="00E42E21"/>
    <w:rsid w:val="00E4376F"/>
    <w:rsid w:val="00E44389"/>
    <w:rsid w:val="00E44B68"/>
    <w:rsid w:val="00E4693A"/>
    <w:rsid w:val="00E50590"/>
    <w:rsid w:val="00E52576"/>
    <w:rsid w:val="00E52BD3"/>
    <w:rsid w:val="00E53208"/>
    <w:rsid w:val="00E54845"/>
    <w:rsid w:val="00E56375"/>
    <w:rsid w:val="00E56B11"/>
    <w:rsid w:val="00E62E0C"/>
    <w:rsid w:val="00E65347"/>
    <w:rsid w:val="00E65FA0"/>
    <w:rsid w:val="00E67B77"/>
    <w:rsid w:val="00E72132"/>
    <w:rsid w:val="00E726E3"/>
    <w:rsid w:val="00E74305"/>
    <w:rsid w:val="00E74C04"/>
    <w:rsid w:val="00E74F90"/>
    <w:rsid w:val="00E75EE8"/>
    <w:rsid w:val="00E81C68"/>
    <w:rsid w:val="00E84AF4"/>
    <w:rsid w:val="00E85EE9"/>
    <w:rsid w:val="00E9154C"/>
    <w:rsid w:val="00E916CB"/>
    <w:rsid w:val="00E9343C"/>
    <w:rsid w:val="00E9369A"/>
    <w:rsid w:val="00E95528"/>
    <w:rsid w:val="00E972BB"/>
    <w:rsid w:val="00EA1153"/>
    <w:rsid w:val="00EB1032"/>
    <w:rsid w:val="00EB1166"/>
    <w:rsid w:val="00EB5594"/>
    <w:rsid w:val="00EB594B"/>
    <w:rsid w:val="00EB7853"/>
    <w:rsid w:val="00EC0DA8"/>
    <w:rsid w:val="00EC172B"/>
    <w:rsid w:val="00EC3BEB"/>
    <w:rsid w:val="00EC6139"/>
    <w:rsid w:val="00EC6847"/>
    <w:rsid w:val="00EC727A"/>
    <w:rsid w:val="00ED1DB1"/>
    <w:rsid w:val="00ED2658"/>
    <w:rsid w:val="00ED2C32"/>
    <w:rsid w:val="00EE127D"/>
    <w:rsid w:val="00EE29C0"/>
    <w:rsid w:val="00EE42C3"/>
    <w:rsid w:val="00EE5A69"/>
    <w:rsid w:val="00EE6025"/>
    <w:rsid w:val="00EF49CB"/>
    <w:rsid w:val="00EF5B5A"/>
    <w:rsid w:val="00EF6B52"/>
    <w:rsid w:val="00EF6C9C"/>
    <w:rsid w:val="00EF6FA4"/>
    <w:rsid w:val="00F014FD"/>
    <w:rsid w:val="00F03961"/>
    <w:rsid w:val="00F04D53"/>
    <w:rsid w:val="00F072B7"/>
    <w:rsid w:val="00F07FC7"/>
    <w:rsid w:val="00F11D05"/>
    <w:rsid w:val="00F13190"/>
    <w:rsid w:val="00F13C20"/>
    <w:rsid w:val="00F13DB4"/>
    <w:rsid w:val="00F1460E"/>
    <w:rsid w:val="00F1667D"/>
    <w:rsid w:val="00F17853"/>
    <w:rsid w:val="00F206F1"/>
    <w:rsid w:val="00F209DB"/>
    <w:rsid w:val="00F22691"/>
    <w:rsid w:val="00F23F21"/>
    <w:rsid w:val="00F2538F"/>
    <w:rsid w:val="00F268DF"/>
    <w:rsid w:val="00F30119"/>
    <w:rsid w:val="00F31332"/>
    <w:rsid w:val="00F31ACF"/>
    <w:rsid w:val="00F3252A"/>
    <w:rsid w:val="00F33E46"/>
    <w:rsid w:val="00F35594"/>
    <w:rsid w:val="00F35AE2"/>
    <w:rsid w:val="00F400B8"/>
    <w:rsid w:val="00F42253"/>
    <w:rsid w:val="00F42D24"/>
    <w:rsid w:val="00F43627"/>
    <w:rsid w:val="00F46001"/>
    <w:rsid w:val="00F46912"/>
    <w:rsid w:val="00F4748B"/>
    <w:rsid w:val="00F516F8"/>
    <w:rsid w:val="00F52577"/>
    <w:rsid w:val="00F52931"/>
    <w:rsid w:val="00F54583"/>
    <w:rsid w:val="00F55A03"/>
    <w:rsid w:val="00F5759E"/>
    <w:rsid w:val="00F61EE4"/>
    <w:rsid w:val="00F636C4"/>
    <w:rsid w:val="00F63C0F"/>
    <w:rsid w:val="00F64630"/>
    <w:rsid w:val="00F663DC"/>
    <w:rsid w:val="00F66CB5"/>
    <w:rsid w:val="00F670BF"/>
    <w:rsid w:val="00F7092D"/>
    <w:rsid w:val="00F716B5"/>
    <w:rsid w:val="00F736D3"/>
    <w:rsid w:val="00F73E2C"/>
    <w:rsid w:val="00F74BA6"/>
    <w:rsid w:val="00F752B1"/>
    <w:rsid w:val="00F759E5"/>
    <w:rsid w:val="00F76E0B"/>
    <w:rsid w:val="00F80F4B"/>
    <w:rsid w:val="00F83188"/>
    <w:rsid w:val="00F833E5"/>
    <w:rsid w:val="00F837C9"/>
    <w:rsid w:val="00F83EC9"/>
    <w:rsid w:val="00F846C4"/>
    <w:rsid w:val="00F8645F"/>
    <w:rsid w:val="00F86898"/>
    <w:rsid w:val="00F86E91"/>
    <w:rsid w:val="00F90C92"/>
    <w:rsid w:val="00F91025"/>
    <w:rsid w:val="00F91C32"/>
    <w:rsid w:val="00F91CBB"/>
    <w:rsid w:val="00F92271"/>
    <w:rsid w:val="00F9356B"/>
    <w:rsid w:val="00F9444E"/>
    <w:rsid w:val="00F95B47"/>
    <w:rsid w:val="00F96635"/>
    <w:rsid w:val="00F96C70"/>
    <w:rsid w:val="00F96DB4"/>
    <w:rsid w:val="00F9734C"/>
    <w:rsid w:val="00F97F65"/>
    <w:rsid w:val="00FA04C6"/>
    <w:rsid w:val="00FA261F"/>
    <w:rsid w:val="00FA2DD1"/>
    <w:rsid w:val="00FA7116"/>
    <w:rsid w:val="00FB01ED"/>
    <w:rsid w:val="00FB2C81"/>
    <w:rsid w:val="00FB36BC"/>
    <w:rsid w:val="00FB36C1"/>
    <w:rsid w:val="00FB4416"/>
    <w:rsid w:val="00FB64E5"/>
    <w:rsid w:val="00FB661D"/>
    <w:rsid w:val="00FB69CB"/>
    <w:rsid w:val="00FB6F6C"/>
    <w:rsid w:val="00FC067D"/>
    <w:rsid w:val="00FC0BC7"/>
    <w:rsid w:val="00FC1424"/>
    <w:rsid w:val="00FC2AAD"/>
    <w:rsid w:val="00FC2B67"/>
    <w:rsid w:val="00FC3CE0"/>
    <w:rsid w:val="00FC624E"/>
    <w:rsid w:val="00FC6F29"/>
    <w:rsid w:val="00FD052F"/>
    <w:rsid w:val="00FD12E5"/>
    <w:rsid w:val="00FD50D4"/>
    <w:rsid w:val="00FE3761"/>
    <w:rsid w:val="00FE3EF6"/>
    <w:rsid w:val="00FE7CB0"/>
    <w:rsid w:val="00FF0EF5"/>
    <w:rsid w:val="00FF197D"/>
    <w:rsid w:val="00FF2AD9"/>
    <w:rsid w:val="00FF2F4A"/>
    <w:rsid w:val="00FF3F3E"/>
    <w:rsid w:val="00FF43E9"/>
    <w:rsid w:val="00FF4AA4"/>
    <w:rsid w:val="00FF7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786D6A1"/>
  <w15:chartTrackingRefBased/>
  <w15:docId w15:val="{D119B23A-94C9-466A-851D-8C5011D6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1A3"/>
    <w:rPr>
      <w:sz w:val="22"/>
    </w:rPr>
  </w:style>
  <w:style w:type="paragraph" w:styleId="Heading1">
    <w:name w:val="heading 1"/>
    <w:basedOn w:val="Normal"/>
    <w:next w:val="Normal"/>
    <w:link w:val="Heading1Char"/>
    <w:uiPriority w:val="9"/>
    <w:qFormat/>
    <w:rsid w:val="00153F3B"/>
    <w:pPr>
      <w:pBdr>
        <w:top w:val="single" w:sz="24" w:space="0" w:color="003A5C" w:themeColor="accent1"/>
        <w:left w:val="single" w:sz="24" w:space="0" w:color="003A5C" w:themeColor="accent1"/>
        <w:bottom w:val="single" w:sz="24" w:space="0" w:color="003A5C" w:themeColor="accent1"/>
        <w:right w:val="single" w:sz="24" w:space="0" w:color="003A5C" w:themeColor="accent1"/>
      </w:pBdr>
      <w:shd w:val="clear" w:color="auto" w:fill="003A5C" w:themeFill="accent1"/>
      <w:spacing w:after="0"/>
      <w:jc w:val="center"/>
      <w:outlineLvl w:val="0"/>
    </w:pPr>
    <w:rPr>
      <w:b/>
      <w:color w:val="FFFFFF" w:themeColor="background1"/>
      <w:spacing w:val="15"/>
      <w:sz w:val="32"/>
      <w:szCs w:val="22"/>
    </w:rPr>
  </w:style>
  <w:style w:type="paragraph" w:styleId="Heading2">
    <w:name w:val="heading 2"/>
    <w:basedOn w:val="Normal"/>
    <w:next w:val="Normal"/>
    <w:link w:val="Heading2Char"/>
    <w:uiPriority w:val="9"/>
    <w:unhideWhenUsed/>
    <w:qFormat/>
    <w:rsid w:val="009E4CA5"/>
    <w:pPr>
      <w:pBdr>
        <w:top w:val="single" w:sz="24" w:space="0" w:color="EF7521" w:themeColor="accent2"/>
        <w:bottom w:val="single" w:sz="24" w:space="0" w:color="EF7521" w:themeColor="accent2"/>
      </w:pBdr>
      <w:shd w:val="clear" w:color="auto" w:fill="6D6E71" w:themeFill="accent3"/>
      <w:spacing w:after="0"/>
      <w:outlineLvl w:val="1"/>
    </w:pPr>
    <w:rPr>
      <w:b/>
      <w:color w:val="FFFFFF" w:themeColor="background1"/>
      <w:spacing w:val="15"/>
      <w:sz w:val="28"/>
    </w:rPr>
  </w:style>
  <w:style w:type="paragraph" w:styleId="Heading3">
    <w:name w:val="heading 3"/>
    <w:basedOn w:val="Normal"/>
    <w:next w:val="Normal"/>
    <w:link w:val="Heading3Char"/>
    <w:uiPriority w:val="9"/>
    <w:unhideWhenUsed/>
    <w:qFormat/>
    <w:rsid w:val="00153F3B"/>
    <w:pPr>
      <w:pBdr>
        <w:bottom w:val="single" w:sz="6" w:space="1" w:color="EF7521" w:themeColor="accent2"/>
      </w:pBdr>
      <w:spacing w:before="300" w:after="0"/>
      <w:outlineLvl w:val="2"/>
    </w:pPr>
    <w:rPr>
      <w:b/>
      <w:color w:val="003A5C" w:themeColor="text2"/>
      <w:spacing w:val="15"/>
      <w:sz w:val="28"/>
    </w:rPr>
  </w:style>
  <w:style w:type="paragraph" w:styleId="Heading4">
    <w:name w:val="heading 4"/>
    <w:basedOn w:val="Normal"/>
    <w:next w:val="Normal"/>
    <w:link w:val="Heading4Char"/>
    <w:uiPriority w:val="9"/>
    <w:unhideWhenUsed/>
    <w:qFormat/>
    <w:rsid w:val="00153F3B"/>
    <w:pPr>
      <w:pBdr>
        <w:bottom w:val="dotted" w:sz="6" w:space="1" w:color="EF7521" w:themeColor="accent2"/>
      </w:pBdr>
      <w:spacing w:before="200" w:after="0"/>
      <w:outlineLvl w:val="3"/>
    </w:pPr>
    <w:rPr>
      <w:color w:val="003A5C" w:themeColor="text2"/>
      <w:spacing w:val="10"/>
      <w:sz w:val="28"/>
    </w:rPr>
  </w:style>
  <w:style w:type="paragraph" w:styleId="Heading5">
    <w:name w:val="heading 5"/>
    <w:basedOn w:val="Normal"/>
    <w:next w:val="Normal"/>
    <w:link w:val="Heading5Char"/>
    <w:uiPriority w:val="9"/>
    <w:semiHidden/>
    <w:unhideWhenUsed/>
    <w:qFormat/>
    <w:rsid w:val="003A096C"/>
    <w:pPr>
      <w:pBdr>
        <w:top w:val="single" w:sz="6" w:space="1" w:color="003A5C" w:themeColor="accent1"/>
      </w:pBdr>
      <w:spacing w:before="200" w:after="0"/>
      <w:outlineLvl w:val="4"/>
    </w:pPr>
    <w:rPr>
      <w:color w:val="003A5C" w:themeColor="text2"/>
      <w:spacing w:val="10"/>
      <w:sz w:val="24"/>
    </w:rPr>
  </w:style>
  <w:style w:type="paragraph" w:styleId="Heading6">
    <w:name w:val="heading 6"/>
    <w:basedOn w:val="Normal"/>
    <w:next w:val="Normal"/>
    <w:link w:val="Heading6Char"/>
    <w:uiPriority w:val="9"/>
    <w:semiHidden/>
    <w:unhideWhenUsed/>
    <w:qFormat/>
    <w:rsid w:val="003A096C"/>
    <w:pPr>
      <w:pBdr>
        <w:top w:val="dotted" w:sz="6" w:space="1" w:color="003A5C" w:themeColor="accent1"/>
      </w:pBdr>
      <w:spacing w:before="200" w:after="0"/>
      <w:outlineLvl w:val="5"/>
    </w:pPr>
    <w:rPr>
      <w:color w:val="003A5C" w:themeColor="text2"/>
      <w:spacing w:val="10"/>
      <w:sz w:val="24"/>
    </w:rPr>
  </w:style>
  <w:style w:type="paragraph" w:styleId="Heading7">
    <w:name w:val="heading 7"/>
    <w:basedOn w:val="Normal"/>
    <w:next w:val="Normal"/>
    <w:link w:val="Heading7Char"/>
    <w:uiPriority w:val="9"/>
    <w:semiHidden/>
    <w:unhideWhenUsed/>
    <w:qFormat/>
    <w:rsid w:val="003A096C"/>
    <w:pPr>
      <w:spacing w:before="200" w:after="0"/>
      <w:outlineLvl w:val="6"/>
    </w:pPr>
    <w:rPr>
      <w:color w:val="003A5C" w:themeColor="text2"/>
      <w:spacing w:val="10"/>
      <w:sz w:val="24"/>
    </w:rPr>
  </w:style>
  <w:style w:type="paragraph" w:styleId="Heading8">
    <w:name w:val="heading 8"/>
    <w:basedOn w:val="Normal"/>
    <w:next w:val="Normal"/>
    <w:link w:val="Heading8Char"/>
    <w:uiPriority w:val="9"/>
    <w:semiHidden/>
    <w:unhideWhenUsed/>
    <w:qFormat/>
    <w:rsid w:val="003A096C"/>
    <w:pPr>
      <w:spacing w:before="200" w:after="0"/>
      <w:outlineLvl w:val="7"/>
    </w:pPr>
    <w:rPr>
      <w:color w:val="003A5C" w:themeColor="text2"/>
      <w:spacing w:val="10"/>
      <w:szCs w:val="18"/>
    </w:rPr>
  </w:style>
  <w:style w:type="paragraph" w:styleId="Heading9">
    <w:name w:val="heading 9"/>
    <w:basedOn w:val="Normal"/>
    <w:next w:val="Normal"/>
    <w:link w:val="Heading9Char"/>
    <w:uiPriority w:val="9"/>
    <w:semiHidden/>
    <w:unhideWhenUsed/>
    <w:qFormat/>
    <w:rsid w:val="003A096C"/>
    <w:pPr>
      <w:spacing w:before="200" w:after="0"/>
      <w:outlineLvl w:val="8"/>
    </w:pPr>
    <w:rPr>
      <w:i/>
      <w:iCs/>
      <w:color w:val="003A5C" w:themeColor="text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F3B"/>
    <w:rPr>
      <w:b/>
      <w:color w:val="FFFFFF" w:themeColor="background1"/>
      <w:spacing w:val="15"/>
      <w:sz w:val="32"/>
      <w:szCs w:val="22"/>
      <w:shd w:val="clear" w:color="auto" w:fill="003A5C" w:themeFill="accent1"/>
    </w:rPr>
  </w:style>
  <w:style w:type="character" w:customStyle="1" w:styleId="Heading2Char">
    <w:name w:val="Heading 2 Char"/>
    <w:basedOn w:val="DefaultParagraphFont"/>
    <w:link w:val="Heading2"/>
    <w:uiPriority w:val="9"/>
    <w:rsid w:val="009E4CA5"/>
    <w:rPr>
      <w:b/>
      <w:color w:val="FFFFFF" w:themeColor="background1"/>
      <w:spacing w:val="15"/>
      <w:sz w:val="28"/>
      <w:shd w:val="clear" w:color="auto" w:fill="6D6E71" w:themeFill="accent3"/>
    </w:rPr>
  </w:style>
  <w:style w:type="character" w:customStyle="1" w:styleId="Heading3Char">
    <w:name w:val="Heading 3 Char"/>
    <w:basedOn w:val="DefaultParagraphFont"/>
    <w:link w:val="Heading3"/>
    <w:uiPriority w:val="9"/>
    <w:rsid w:val="00153F3B"/>
    <w:rPr>
      <w:b/>
      <w:color w:val="003A5C" w:themeColor="text2"/>
      <w:spacing w:val="15"/>
      <w:sz w:val="28"/>
    </w:rPr>
  </w:style>
  <w:style w:type="character" w:customStyle="1" w:styleId="Heading4Char">
    <w:name w:val="Heading 4 Char"/>
    <w:basedOn w:val="DefaultParagraphFont"/>
    <w:link w:val="Heading4"/>
    <w:uiPriority w:val="9"/>
    <w:rsid w:val="00153F3B"/>
    <w:rPr>
      <w:color w:val="003A5C" w:themeColor="text2"/>
      <w:spacing w:val="10"/>
      <w:sz w:val="28"/>
    </w:rPr>
  </w:style>
  <w:style w:type="character" w:customStyle="1" w:styleId="Heading5Char">
    <w:name w:val="Heading 5 Char"/>
    <w:basedOn w:val="DefaultParagraphFont"/>
    <w:link w:val="Heading5"/>
    <w:uiPriority w:val="9"/>
    <w:semiHidden/>
    <w:rsid w:val="003A096C"/>
    <w:rPr>
      <w:color w:val="003A5C" w:themeColor="text2"/>
      <w:spacing w:val="10"/>
      <w:sz w:val="24"/>
    </w:rPr>
  </w:style>
  <w:style w:type="character" w:customStyle="1" w:styleId="Heading6Char">
    <w:name w:val="Heading 6 Char"/>
    <w:basedOn w:val="DefaultParagraphFont"/>
    <w:link w:val="Heading6"/>
    <w:uiPriority w:val="9"/>
    <w:semiHidden/>
    <w:rsid w:val="003A096C"/>
    <w:rPr>
      <w:color w:val="003A5C" w:themeColor="text2"/>
      <w:spacing w:val="10"/>
      <w:sz w:val="24"/>
    </w:rPr>
  </w:style>
  <w:style w:type="character" w:customStyle="1" w:styleId="Heading7Char">
    <w:name w:val="Heading 7 Char"/>
    <w:basedOn w:val="DefaultParagraphFont"/>
    <w:link w:val="Heading7"/>
    <w:uiPriority w:val="9"/>
    <w:semiHidden/>
    <w:rsid w:val="003A096C"/>
    <w:rPr>
      <w:color w:val="003A5C" w:themeColor="text2"/>
      <w:spacing w:val="10"/>
      <w:sz w:val="24"/>
    </w:rPr>
  </w:style>
  <w:style w:type="character" w:customStyle="1" w:styleId="Heading8Char">
    <w:name w:val="Heading 8 Char"/>
    <w:basedOn w:val="DefaultParagraphFont"/>
    <w:link w:val="Heading8"/>
    <w:uiPriority w:val="9"/>
    <w:semiHidden/>
    <w:rsid w:val="003A096C"/>
    <w:rPr>
      <w:color w:val="003A5C" w:themeColor="text2"/>
      <w:spacing w:val="10"/>
      <w:sz w:val="22"/>
      <w:szCs w:val="18"/>
    </w:rPr>
  </w:style>
  <w:style w:type="character" w:customStyle="1" w:styleId="Heading9Char">
    <w:name w:val="Heading 9 Char"/>
    <w:basedOn w:val="DefaultParagraphFont"/>
    <w:link w:val="Heading9"/>
    <w:uiPriority w:val="9"/>
    <w:semiHidden/>
    <w:rsid w:val="003A096C"/>
    <w:rPr>
      <w:i/>
      <w:iCs/>
      <w:color w:val="003A5C" w:themeColor="text2"/>
      <w:spacing w:val="10"/>
      <w:sz w:val="22"/>
      <w:szCs w:val="18"/>
    </w:rPr>
  </w:style>
  <w:style w:type="paragraph" w:styleId="Caption">
    <w:name w:val="caption"/>
    <w:basedOn w:val="Normal"/>
    <w:next w:val="Normal"/>
    <w:uiPriority w:val="35"/>
    <w:semiHidden/>
    <w:unhideWhenUsed/>
    <w:qFormat/>
    <w:rsid w:val="00C94BC2"/>
    <w:rPr>
      <w:b/>
      <w:bCs/>
      <w:color w:val="002B44" w:themeColor="accent1" w:themeShade="BF"/>
      <w:sz w:val="18"/>
      <w:szCs w:val="16"/>
    </w:rPr>
  </w:style>
  <w:style w:type="paragraph" w:styleId="Title">
    <w:name w:val="Title"/>
    <w:basedOn w:val="Normal"/>
    <w:next w:val="Normal"/>
    <w:link w:val="TitleChar"/>
    <w:uiPriority w:val="10"/>
    <w:qFormat/>
    <w:rsid w:val="000D72D2"/>
    <w:pPr>
      <w:spacing w:before="0" w:after="0"/>
    </w:pPr>
    <w:rPr>
      <w:rFonts w:asciiTheme="majorHAnsi" w:eastAsiaTheme="majorEastAsia" w:hAnsiTheme="majorHAnsi" w:cstheme="majorBidi"/>
      <w:caps/>
      <w:color w:val="003A5C" w:themeColor="accent1"/>
      <w:spacing w:val="10"/>
      <w:sz w:val="52"/>
      <w:szCs w:val="52"/>
    </w:rPr>
  </w:style>
  <w:style w:type="character" w:customStyle="1" w:styleId="TitleChar">
    <w:name w:val="Title Char"/>
    <w:basedOn w:val="DefaultParagraphFont"/>
    <w:link w:val="Title"/>
    <w:uiPriority w:val="10"/>
    <w:rsid w:val="000D72D2"/>
    <w:rPr>
      <w:rFonts w:asciiTheme="majorHAnsi" w:eastAsiaTheme="majorEastAsia" w:hAnsiTheme="majorHAnsi" w:cstheme="majorBidi"/>
      <w:caps/>
      <w:color w:val="003A5C" w:themeColor="accent1"/>
      <w:spacing w:val="10"/>
      <w:sz w:val="52"/>
      <w:szCs w:val="52"/>
    </w:rPr>
  </w:style>
  <w:style w:type="paragraph" w:styleId="Subtitle">
    <w:name w:val="Subtitle"/>
    <w:basedOn w:val="Normal"/>
    <w:next w:val="Normal"/>
    <w:link w:val="SubtitleChar"/>
    <w:uiPriority w:val="11"/>
    <w:qFormat/>
    <w:rsid w:val="000D72D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D72D2"/>
    <w:rPr>
      <w:caps/>
      <w:color w:val="595959" w:themeColor="text1" w:themeTint="A6"/>
      <w:spacing w:val="10"/>
      <w:sz w:val="21"/>
      <w:szCs w:val="21"/>
    </w:rPr>
  </w:style>
  <w:style w:type="character" w:styleId="Strong">
    <w:name w:val="Strong"/>
    <w:uiPriority w:val="22"/>
    <w:qFormat/>
    <w:rsid w:val="000D72D2"/>
    <w:rPr>
      <w:b/>
      <w:bCs/>
      <w:color w:val="EF7521" w:themeColor="accent2"/>
    </w:rPr>
  </w:style>
  <w:style w:type="character" w:styleId="Emphasis">
    <w:name w:val="Emphasis"/>
    <w:uiPriority w:val="20"/>
    <w:qFormat/>
    <w:rsid w:val="000D72D2"/>
    <w:rPr>
      <w:caps/>
      <w:color w:val="001C2D" w:themeColor="accent1" w:themeShade="7F"/>
      <w:spacing w:val="5"/>
    </w:rPr>
  </w:style>
  <w:style w:type="paragraph" w:styleId="NoSpacing">
    <w:name w:val="No Spacing"/>
    <w:link w:val="NoSpacingChar"/>
    <w:uiPriority w:val="1"/>
    <w:qFormat/>
    <w:rsid w:val="00C94BC2"/>
    <w:pPr>
      <w:spacing w:after="0" w:line="240" w:lineRule="auto"/>
    </w:pPr>
    <w:rPr>
      <w:sz w:val="22"/>
    </w:rPr>
  </w:style>
  <w:style w:type="paragraph" w:styleId="Quote">
    <w:name w:val="Quote"/>
    <w:basedOn w:val="Normal"/>
    <w:next w:val="Normal"/>
    <w:link w:val="QuoteChar"/>
    <w:uiPriority w:val="29"/>
    <w:qFormat/>
    <w:rsid w:val="000D72D2"/>
    <w:rPr>
      <w:i/>
      <w:iCs/>
      <w:sz w:val="24"/>
      <w:szCs w:val="24"/>
    </w:rPr>
  </w:style>
  <w:style w:type="character" w:customStyle="1" w:styleId="QuoteChar">
    <w:name w:val="Quote Char"/>
    <w:basedOn w:val="DefaultParagraphFont"/>
    <w:link w:val="Quote"/>
    <w:uiPriority w:val="29"/>
    <w:rsid w:val="000D72D2"/>
    <w:rPr>
      <w:i/>
      <w:iCs/>
      <w:sz w:val="24"/>
      <w:szCs w:val="24"/>
    </w:rPr>
  </w:style>
  <w:style w:type="paragraph" w:styleId="IntenseQuote">
    <w:name w:val="Intense Quote"/>
    <w:basedOn w:val="Normal"/>
    <w:next w:val="Normal"/>
    <w:link w:val="IntenseQuoteChar"/>
    <w:uiPriority w:val="30"/>
    <w:qFormat/>
    <w:rsid w:val="000D72D2"/>
    <w:pPr>
      <w:pBdr>
        <w:top w:val="single" w:sz="4" w:space="10" w:color="EF7521" w:themeColor="accent2"/>
        <w:bottom w:val="single" w:sz="4" w:space="10" w:color="EF7521" w:themeColor="accent2"/>
      </w:pBdr>
      <w:spacing w:before="360" w:after="360" w:line="240" w:lineRule="auto"/>
      <w:ind w:left="1080" w:right="1080"/>
      <w:jc w:val="center"/>
    </w:pPr>
    <w:rPr>
      <w:color w:val="EF7521" w:themeColor="accent2"/>
      <w:sz w:val="24"/>
      <w:szCs w:val="24"/>
    </w:rPr>
  </w:style>
  <w:style w:type="character" w:customStyle="1" w:styleId="IntenseQuoteChar">
    <w:name w:val="Intense Quote Char"/>
    <w:basedOn w:val="DefaultParagraphFont"/>
    <w:link w:val="IntenseQuote"/>
    <w:uiPriority w:val="30"/>
    <w:rsid w:val="000D72D2"/>
    <w:rPr>
      <w:color w:val="EF7521" w:themeColor="accent2"/>
      <w:sz w:val="24"/>
      <w:szCs w:val="24"/>
    </w:rPr>
  </w:style>
  <w:style w:type="character" w:styleId="SubtleEmphasis">
    <w:name w:val="Subtle Emphasis"/>
    <w:uiPriority w:val="19"/>
    <w:qFormat/>
    <w:rsid w:val="000D72D2"/>
    <w:rPr>
      <w:i/>
      <w:iCs/>
      <w:color w:val="001C2D" w:themeColor="accent1" w:themeShade="7F"/>
    </w:rPr>
  </w:style>
  <w:style w:type="character" w:styleId="IntenseEmphasis">
    <w:name w:val="Intense Emphasis"/>
    <w:uiPriority w:val="21"/>
    <w:qFormat/>
    <w:rsid w:val="000D72D2"/>
    <w:rPr>
      <w:b/>
      <w:bCs/>
      <w:caps/>
      <w:color w:val="EF7521" w:themeColor="accent2"/>
      <w:spacing w:val="10"/>
    </w:rPr>
  </w:style>
  <w:style w:type="character" w:styleId="SubtleReference">
    <w:name w:val="Subtle Reference"/>
    <w:uiPriority w:val="31"/>
    <w:qFormat/>
    <w:rsid w:val="000D72D2"/>
    <w:rPr>
      <w:b/>
      <w:bCs/>
      <w:color w:val="003A5C" w:themeColor="accent1"/>
    </w:rPr>
  </w:style>
  <w:style w:type="character" w:styleId="IntenseReference">
    <w:name w:val="Intense Reference"/>
    <w:uiPriority w:val="32"/>
    <w:qFormat/>
    <w:rsid w:val="000D72D2"/>
    <w:rPr>
      <w:b/>
      <w:bCs/>
      <w:i/>
      <w:iCs/>
      <w:caps/>
      <w:color w:val="003A5C" w:themeColor="accent1"/>
    </w:rPr>
  </w:style>
  <w:style w:type="character" w:styleId="BookTitle">
    <w:name w:val="Book Title"/>
    <w:uiPriority w:val="33"/>
    <w:qFormat/>
    <w:rsid w:val="000D72D2"/>
    <w:rPr>
      <w:b/>
      <w:bCs/>
      <w:i/>
      <w:iCs/>
      <w:spacing w:val="0"/>
    </w:rPr>
  </w:style>
  <w:style w:type="paragraph" w:styleId="TOCHeading">
    <w:name w:val="TOC Heading"/>
    <w:basedOn w:val="Heading1"/>
    <w:next w:val="Normal"/>
    <w:uiPriority w:val="39"/>
    <w:unhideWhenUsed/>
    <w:qFormat/>
    <w:rsid w:val="000D72D2"/>
    <w:pPr>
      <w:outlineLvl w:val="9"/>
    </w:pPr>
  </w:style>
  <w:style w:type="character" w:customStyle="1" w:styleId="NoSpacingChar">
    <w:name w:val="No Spacing Char"/>
    <w:basedOn w:val="DefaultParagraphFont"/>
    <w:link w:val="NoSpacing"/>
    <w:uiPriority w:val="1"/>
    <w:rsid w:val="00C94BC2"/>
    <w:rPr>
      <w:sz w:val="22"/>
    </w:rPr>
  </w:style>
  <w:style w:type="paragraph" w:styleId="Header">
    <w:name w:val="header"/>
    <w:basedOn w:val="Normal"/>
    <w:link w:val="HeaderChar"/>
    <w:uiPriority w:val="99"/>
    <w:unhideWhenUsed/>
    <w:rsid w:val="00E726E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26E3"/>
  </w:style>
  <w:style w:type="paragraph" w:styleId="Footer">
    <w:name w:val="footer"/>
    <w:basedOn w:val="Normal"/>
    <w:link w:val="FooterChar"/>
    <w:uiPriority w:val="99"/>
    <w:unhideWhenUsed/>
    <w:rsid w:val="00E726E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26E3"/>
  </w:style>
  <w:style w:type="paragraph" w:styleId="TOC1">
    <w:name w:val="toc 1"/>
    <w:basedOn w:val="Normal"/>
    <w:next w:val="Normal"/>
    <w:autoRedefine/>
    <w:uiPriority w:val="39"/>
    <w:unhideWhenUsed/>
    <w:rsid w:val="008627A7"/>
    <w:pPr>
      <w:spacing w:after="100"/>
    </w:pPr>
  </w:style>
  <w:style w:type="character" w:styleId="Hyperlink">
    <w:name w:val="Hyperlink"/>
    <w:basedOn w:val="DefaultParagraphFont"/>
    <w:uiPriority w:val="99"/>
    <w:unhideWhenUsed/>
    <w:rsid w:val="008627A7"/>
    <w:rPr>
      <w:color w:val="0563C1" w:themeColor="hyperlink"/>
      <w:u w:val="single"/>
    </w:rPr>
  </w:style>
  <w:style w:type="paragraph" w:styleId="ListParagraph">
    <w:name w:val="List Paragraph"/>
    <w:basedOn w:val="Normal"/>
    <w:uiPriority w:val="34"/>
    <w:qFormat/>
    <w:rsid w:val="000D72D2"/>
    <w:pPr>
      <w:ind w:left="720"/>
      <w:contextualSpacing/>
    </w:pPr>
  </w:style>
  <w:style w:type="table" w:styleId="GridTable6Colorful">
    <w:name w:val="Grid Table 6 Colorful"/>
    <w:basedOn w:val="TableNormal"/>
    <w:uiPriority w:val="51"/>
    <w:rsid w:val="00065E25"/>
    <w:pPr>
      <w:spacing w:after="0" w:line="240" w:lineRule="auto"/>
    </w:pPr>
    <w:rPr>
      <w:color w:val="000000" w:themeColor="text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933D3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A7C5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shd w:val="clear" w:color="auto" w:fill="003A5C" w:themeFill="accent1"/>
      </w:tcPr>
    </w:tblStylePr>
    <w:tblStylePr w:type="lastRow">
      <w:rPr>
        <w:b/>
        <w:bCs/>
      </w:rPr>
      <w:tblPr/>
      <w:tcPr>
        <w:tcBorders>
          <w:top w:val="double" w:sz="4" w:space="0" w:color="5B9BD5" w:themeColor="accent5"/>
        </w:tcBorders>
      </w:tcPr>
    </w:tblStylePr>
    <w:tblStylePr w:type="firstCol">
      <w:rPr>
        <w:b/>
        <w:bCs/>
        <w:color w:val="auto"/>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933D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shd w:val="clear" w:color="auto" w:fill="003A5C" w:themeFill="accent1"/>
      </w:tcPr>
    </w:tblStylePr>
    <w:tblStylePr w:type="lastRow">
      <w:rPr>
        <w:b/>
        <w:bCs/>
        <w:color w:val="FFFFFF" w:themeColor="background1"/>
      </w:rPr>
      <w:tblPr/>
      <w:tcPr>
        <w:shd w:val="clear" w:color="auto" w:fill="003A5C" w:themeFill="accent1"/>
      </w:tcPr>
    </w:tblStylePr>
    <w:tblStylePr w:type="firstCol">
      <w:rPr>
        <w:b/>
        <w:bCs/>
        <w:color w:val="FFFFFF" w:themeColor="background1"/>
      </w:rPr>
      <w:tblPr/>
      <w:tcPr>
        <w:shd w:val="clear" w:color="auto" w:fill="003A5C" w:themeFill="accent1"/>
      </w:tcPr>
    </w:tblStylePr>
    <w:tblStylePr w:type="lastCol">
      <w:rPr>
        <w:b/>
        <w:bCs/>
        <w:color w:val="FFFFFF" w:themeColor="background1"/>
      </w:rPr>
      <w:tblPr/>
      <w:tcPr>
        <w:shd w:val="clear" w:color="auto" w:fill="003A5C" w:themeFill="accent1"/>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5">
    <w:name w:val="Grid Table 1 Light Accent 5"/>
    <w:basedOn w:val="TableNormal"/>
    <w:uiPriority w:val="46"/>
    <w:rsid w:val="00A2539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A2539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5">
    <w:name w:val="Grid Table 7 Colorful Accent 5"/>
    <w:basedOn w:val="TableNormal"/>
    <w:uiPriority w:val="52"/>
    <w:rsid w:val="00422312"/>
    <w:pPr>
      <w:spacing w:after="0" w:line="240" w:lineRule="auto"/>
    </w:pPr>
    <w:rPr>
      <w:color w:val="003A5C" w:themeColor="text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1">
    <w:name w:val="Grid Table 7 Colorful Accent 1"/>
    <w:basedOn w:val="TableNormal"/>
    <w:uiPriority w:val="52"/>
    <w:rsid w:val="00A25390"/>
    <w:pPr>
      <w:spacing w:after="0" w:line="240" w:lineRule="auto"/>
    </w:pPr>
    <w:rPr>
      <w:color w:val="002B44" w:themeColor="accent1" w:themeShade="BF"/>
    </w:rPr>
    <w:tblPr>
      <w:tblStyleRowBandSize w:val="1"/>
      <w:tblStyleColBandSize w:val="1"/>
      <w:tblBorders>
        <w:top w:val="single" w:sz="4" w:space="0" w:color="04A1FF" w:themeColor="accent1" w:themeTint="99"/>
        <w:left w:val="single" w:sz="4" w:space="0" w:color="04A1FF" w:themeColor="accent1" w:themeTint="99"/>
        <w:bottom w:val="single" w:sz="4" w:space="0" w:color="04A1FF" w:themeColor="accent1" w:themeTint="99"/>
        <w:right w:val="single" w:sz="4" w:space="0" w:color="04A1FF" w:themeColor="accent1" w:themeTint="99"/>
        <w:insideH w:val="single" w:sz="4" w:space="0" w:color="04A1FF" w:themeColor="accent1" w:themeTint="99"/>
        <w:insideV w:val="single" w:sz="4" w:space="0" w:color="04A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DFFF" w:themeFill="accent1" w:themeFillTint="33"/>
      </w:tcPr>
    </w:tblStylePr>
    <w:tblStylePr w:type="band1Horz">
      <w:tblPr/>
      <w:tcPr>
        <w:shd w:val="clear" w:color="auto" w:fill="ABDFFF" w:themeFill="accent1" w:themeFillTint="33"/>
      </w:tcPr>
    </w:tblStylePr>
    <w:tblStylePr w:type="neCell">
      <w:tblPr/>
      <w:tcPr>
        <w:tcBorders>
          <w:bottom w:val="single" w:sz="4" w:space="0" w:color="04A1FF" w:themeColor="accent1" w:themeTint="99"/>
        </w:tcBorders>
      </w:tcPr>
    </w:tblStylePr>
    <w:tblStylePr w:type="nwCell">
      <w:tblPr/>
      <w:tcPr>
        <w:tcBorders>
          <w:bottom w:val="single" w:sz="4" w:space="0" w:color="04A1FF" w:themeColor="accent1" w:themeTint="99"/>
        </w:tcBorders>
      </w:tcPr>
    </w:tblStylePr>
    <w:tblStylePr w:type="seCell">
      <w:tblPr/>
      <w:tcPr>
        <w:tcBorders>
          <w:top w:val="single" w:sz="4" w:space="0" w:color="04A1FF" w:themeColor="accent1" w:themeTint="99"/>
        </w:tcBorders>
      </w:tcPr>
    </w:tblStylePr>
    <w:tblStylePr w:type="swCell">
      <w:tblPr/>
      <w:tcPr>
        <w:tcBorders>
          <w:top w:val="single" w:sz="4" w:space="0" w:color="04A1FF" w:themeColor="accent1" w:themeTint="99"/>
        </w:tcBorders>
      </w:tcPr>
    </w:tblStylePr>
  </w:style>
  <w:style w:type="table" w:styleId="GridTable2-Accent5">
    <w:name w:val="Grid Table 2 Accent 5"/>
    <w:basedOn w:val="TableNormal"/>
    <w:uiPriority w:val="47"/>
    <w:rsid w:val="002B000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color w:val="auto"/>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color w:val="auto"/>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color w:val="auto"/>
      </w:rPr>
    </w:tblStylePr>
    <w:tblStylePr w:type="lastCol">
      <w:rPr>
        <w:b/>
        <w:bCs/>
        <w:color w:va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A25390"/>
    <w:pPr>
      <w:spacing w:after="0" w:line="240" w:lineRule="auto"/>
    </w:pPr>
    <w:rPr>
      <w:color w:val="003A5C" w:themeColor="text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422312"/>
    <w:pPr>
      <w:spacing w:after="0" w:line="240" w:lineRule="auto"/>
    </w:pPr>
    <w:tblPr>
      <w:tblStyleRowBandSize w:val="1"/>
      <w:tblStyleColBandSize w:val="1"/>
      <w:tblBorders>
        <w:top w:val="single" w:sz="4" w:space="0" w:color="04A1FF" w:themeColor="accent1" w:themeTint="99"/>
        <w:bottom w:val="single" w:sz="4" w:space="0" w:color="04A1FF" w:themeColor="accent1" w:themeTint="99"/>
        <w:insideH w:val="single" w:sz="4" w:space="0" w:color="04A1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BDFFF" w:themeFill="accent1" w:themeFillTint="33"/>
      </w:tcPr>
    </w:tblStylePr>
    <w:tblStylePr w:type="band1Horz">
      <w:tblPr/>
      <w:tcPr>
        <w:shd w:val="clear" w:color="auto" w:fill="ABDFFF" w:themeFill="accent1" w:themeFillTint="33"/>
      </w:tcPr>
    </w:tblStylePr>
  </w:style>
  <w:style w:type="table" w:styleId="ListTable2-Accent5">
    <w:name w:val="List Table 2 Accent 5"/>
    <w:basedOn w:val="TableNormal"/>
    <w:uiPriority w:val="47"/>
    <w:rsid w:val="00162AB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162AB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shd w:val="clear" w:color="auto" w:fill="003A5C" w:themeFill="accent1"/>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422312"/>
    <w:pPr>
      <w:spacing w:after="0" w:line="240" w:lineRule="auto"/>
    </w:pPr>
    <w:tblPr>
      <w:tblStyleRowBandSize w:val="1"/>
      <w:tblStyleColBandSize w:val="1"/>
      <w:tblBorders>
        <w:top w:val="single" w:sz="4" w:space="0" w:color="04A1FF" w:themeColor="accent1" w:themeTint="99"/>
        <w:left w:val="single" w:sz="4" w:space="0" w:color="04A1FF" w:themeColor="accent1" w:themeTint="99"/>
        <w:bottom w:val="single" w:sz="4" w:space="0" w:color="04A1FF" w:themeColor="accent1" w:themeTint="99"/>
        <w:right w:val="single" w:sz="4" w:space="0" w:color="04A1FF" w:themeColor="accent1" w:themeTint="99"/>
        <w:insideH w:val="single" w:sz="4" w:space="0" w:color="04A1FF" w:themeColor="accent1" w:themeTint="99"/>
      </w:tblBorders>
    </w:tblPr>
    <w:tblStylePr w:type="firstRow">
      <w:rPr>
        <w:b/>
        <w:bCs/>
        <w:color w:val="FFFFFF" w:themeColor="background1"/>
      </w:rPr>
      <w:tblPr/>
      <w:tcPr>
        <w:tcBorders>
          <w:top w:val="single" w:sz="4" w:space="0" w:color="003A5C" w:themeColor="accent1"/>
          <w:left w:val="single" w:sz="4" w:space="0" w:color="003A5C" w:themeColor="accent1"/>
          <w:bottom w:val="single" w:sz="4" w:space="0" w:color="003A5C" w:themeColor="accent1"/>
          <w:right w:val="single" w:sz="4" w:space="0" w:color="003A5C" w:themeColor="accent1"/>
          <w:insideH w:val="nil"/>
        </w:tcBorders>
        <w:shd w:val="clear" w:color="auto" w:fill="003A5C" w:themeFill="accent1"/>
      </w:tcPr>
    </w:tblStylePr>
    <w:tblStylePr w:type="lastRow">
      <w:rPr>
        <w:b/>
        <w:bCs/>
      </w:rPr>
      <w:tblPr/>
      <w:tcPr>
        <w:tcBorders>
          <w:top w:val="double" w:sz="4" w:space="0" w:color="04A1FF" w:themeColor="accent1" w:themeTint="99"/>
        </w:tcBorders>
      </w:tcPr>
    </w:tblStylePr>
    <w:tblStylePr w:type="firstCol">
      <w:rPr>
        <w:b/>
        <w:bCs/>
      </w:rPr>
    </w:tblStylePr>
    <w:tblStylePr w:type="lastCol">
      <w:rPr>
        <w:b/>
        <w:bCs/>
      </w:rPr>
    </w:tblStylePr>
    <w:tblStylePr w:type="band1Vert">
      <w:tblPr/>
      <w:tcPr>
        <w:shd w:val="clear" w:color="auto" w:fill="ABDFFF" w:themeFill="accent1" w:themeFillTint="33"/>
      </w:tcPr>
    </w:tblStylePr>
    <w:tblStylePr w:type="band1Horz">
      <w:tblPr/>
      <w:tcPr>
        <w:shd w:val="clear" w:color="auto" w:fill="ABDFFF" w:themeFill="accent1" w:themeFillTint="33"/>
      </w:tcPr>
    </w:tblStylePr>
  </w:style>
  <w:style w:type="table" w:styleId="ListTable6Colorful-Accent1">
    <w:name w:val="List Table 6 Colorful Accent 1"/>
    <w:basedOn w:val="TableNormal"/>
    <w:uiPriority w:val="51"/>
    <w:rsid w:val="00422312"/>
    <w:pPr>
      <w:spacing w:after="0" w:line="240" w:lineRule="auto"/>
    </w:pPr>
    <w:rPr>
      <w:color w:val="002B44" w:themeColor="accent1" w:themeShade="BF"/>
    </w:rPr>
    <w:tblPr>
      <w:tblStyleRowBandSize w:val="1"/>
      <w:tblStyleColBandSize w:val="1"/>
      <w:tblBorders>
        <w:top w:val="single" w:sz="4" w:space="0" w:color="003A5C" w:themeColor="accent1"/>
        <w:bottom w:val="single" w:sz="4" w:space="0" w:color="003A5C" w:themeColor="accent1"/>
      </w:tblBorders>
    </w:tblPr>
    <w:tblStylePr w:type="firstRow">
      <w:rPr>
        <w:b/>
        <w:bCs/>
      </w:rPr>
      <w:tblPr/>
      <w:tcPr>
        <w:tcBorders>
          <w:bottom w:val="single" w:sz="4" w:space="0" w:color="003A5C" w:themeColor="accent1"/>
        </w:tcBorders>
      </w:tcPr>
    </w:tblStylePr>
    <w:tblStylePr w:type="lastRow">
      <w:rPr>
        <w:b/>
        <w:bCs/>
      </w:rPr>
      <w:tblPr/>
      <w:tcPr>
        <w:tcBorders>
          <w:top w:val="double" w:sz="4" w:space="0" w:color="003A5C" w:themeColor="accent1"/>
        </w:tcBorders>
      </w:tcPr>
    </w:tblStylePr>
    <w:tblStylePr w:type="firstCol">
      <w:rPr>
        <w:b/>
        <w:bCs/>
      </w:rPr>
    </w:tblStylePr>
    <w:tblStylePr w:type="lastCol">
      <w:rPr>
        <w:b/>
        <w:bCs/>
      </w:rPr>
    </w:tblStylePr>
    <w:tblStylePr w:type="band1Vert">
      <w:tblPr/>
      <w:tcPr>
        <w:shd w:val="clear" w:color="auto" w:fill="ABDFFF" w:themeFill="accent1" w:themeFillTint="33"/>
      </w:tcPr>
    </w:tblStylePr>
    <w:tblStylePr w:type="band1Horz">
      <w:tblPr/>
      <w:tcPr>
        <w:shd w:val="clear" w:color="auto" w:fill="ABDFFF" w:themeFill="accent1" w:themeFillTint="33"/>
      </w:tcPr>
    </w:tblStylePr>
  </w:style>
  <w:style w:type="table" w:styleId="ListTable6Colorful-Accent5">
    <w:name w:val="List Table 6 Colorful Accent 5"/>
    <w:basedOn w:val="TableNormal"/>
    <w:uiPriority w:val="51"/>
    <w:rsid w:val="00422312"/>
    <w:pPr>
      <w:spacing w:after="0" w:line="240" w:lineRule="auto"/>
    </w:pPr>
    <w:rPr>
      <w:color w:val="003A5C" w:themeColor="text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5">
    <w:name w:val="List Table 1 Light Accent 5"/>
    <w:basedOn w:val="TableNormal"/>
    <w:uiPriority w:val="46"/>
    <w:rsid w:val="002B000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42231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162ABD"/>
    <w:pPr>
      <w:spacing w:after="0" w:line="240" w:lineRule="auto"/>
    </w:pPr>
    <w:tblPr>
      <w:tblStyleRowBandSize w:val="1"/>
      <w:tblStyleColBandSize w:val="1"/>
      <w:tblBorders>
        <w:top w:val="single" w:sz="4" w:space="0" w:color="003A5C" w:themeColor="accent1"/>
        <w:left w:val="single" w:sz="4" w:space="0" w:color="003A5C" w:themeColor="accent1"/>
        <w:bottom w:val="single" w:sz="4" w:space="0" w:color="003A5C" w:themeColor="accent1"/>
        <w:right w:val="single" w:sz="4" w:space="0" w:color="003A5C" w:themeColor="accent1"/>
      </w:tblBorders>
    </w:tblPr>
    <w:tblStylePr w:type="firstRow">
      <w:rPr>
        <w:b/>
        <w:bCs/>
        <w:color w:val="FFFFFF" w:themeColor="background1"/>
      </w:rPr>
      <w:tblPr/>
      <w:tcPr>
        <w:shd w:val="clear" w:color="auto" w:fill="003A5C" w:themeFill="accent1"/>
      </w:tcPr>
    </w:tblStylePr>
    <w:tblStylePr w:type="lastRow">
      <w:rPr>
        <w:b/>
        <w:bCs/>
      </w:rPr>
      <w:tblPr/>
      <w:tcPr>
        <w:tcBorders>
          <w:top w:val="double" w:sz="4" w:space="0" w:color="003A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5C" w:themeColor="accent1"/>
          <w:right w:val="single" w:sz="4" w:space="0" w:color="003A5C" w:themeColor="accent1"/>
        </w:tcBorders>
      </w:tcPr>
    </w:tblStylePr>
    <w:tblStylePr w:type="band1Horz">
      <w:tblPr/>
      <w:tcPr>
        <w:tcBorders>
          <w:top w:val="single" w:sz="4" w:space="0" w:color="003A5C" w:themeColor="accent1"/>
          <w:bottom w:val="single" w:sz="4" w:space="0" w:color="003A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C" w:themeColor="accent1"/>
          <w:left w:val="nil"/>
        </w:tcBorders>
      </w:tcPr>
    </w:tblStylePr>
    <w:tblStylePr w:type="swCell">
      <w:tblPr/>
      <w:tcPr>
        <w:tcBorders>
          <w:top w:val="double" w:sz="4" w:space="0" w:color="003A5C" w:themeColor="accent1"/>
          <w:right w:val="nil"/>
        </w:tcBorders>
      </w:tcPr>
    </w:tblStylePr>
  </w:style>
  <w:style w:type="table" w:styleId="ListTable5Dark-Accent1">
    <w:name w:val="List Table 5 Dark Accent 1"/>
    <w:basedOn w:val="TableNormal"/>
    <w:uiPriority w:val="50"/>
    <w:rsid w:val="00422312"/>
    <w:pPr>
      <w:spacing w:after="0" w:line="240" w:lineRule="auto"/>
    </w:pPr>
    <w:rPr>
      <w:color w:val="FFFFFF" w:themeColor="background1"/>
    </w:rPr>
    <w:tblPr>
      <w:tblStyleRowBandSize w:val="1"/>
      <w:tblStyleColBandSize w:val="1"/>
      <w:tblBorders>
        <w:top w:val="single" w:sz="24" w:space="0" w:color="003A5C" w:themeColor="accent1"/>
        <w:left w:val="single" w:sz="24" w:space="0" w:color="003A5C" w:themeColor="accent1"/>
        <w:bottom w:val="single" w:sz="24" w:space="0" w:color="003A5C" w:themeColor="accent1"/>
        <w:right w:val="single" w:sz="24" w:space="0" w:color="003A5C" w:themeColor="accent1"/>
      </w:tblBorders>
    </w:tblPr>
    <w:tcPr>
      <w:shd w:val="clear" w:color="auto" w:fill="003A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1">
    <w:name w:val="List Table 7 Colorful Accent 1"/>
    <w:basedOn w:val="TableNormal"/>
    <w:uiPriority w:val="52"/>
    <w:rsid w:val="00422312"/>
    <w:pPr>
      <w:spacing w:after="0" w:line="240" w:lineRule="auto"/>
    </w:pPr>
    <w:rPr>
      <w:color w:val="002B4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A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A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A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A5C" w:themeColor="accent1"/>
        </w:tcBorders>
        <w:shd w:val="clear" w:color="auto" w:fill="FFFFFF" w:themeFill="background1"/>
      </w:tcPr>
    </w:tblStylePr>
    <w:tblStylePr w:type="band1Vert">
      <w:tblPr/>
      <w:tcPr>
        <w:shd w:val="clear" w:color="auto" w:fill="ABDFFF" w:themeFill="accent1" w:themeFillTint="33"/>
      </w:tcPr>
    </w:tblStylePr>
    <w:tblStylePr w:type="band1Horz">
      <w:tblPr/>
      <w:tcPr>
        <w:shd w:val="clear" w:color="auto" w:fill="ABD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rsid w:val="00422312"/>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5">
    <w:name w:val="List Table 7 Colorful Accent 5"/>
    <w:basedOn w:val="TableNormal"/>
    <w:uiPriority w:val="52"/>
    <w:rsid w:val="00422312"/>
    <w:pPr>
      <w:spacing w:after="0" w:line="240" w:lineRule="auto"/>
    </w:pPr>
    <w:rPr>
      <w:color w:val="003A5C" w:themeColor="text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162A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B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A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A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A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A5C" w:themeFill="accent1"/>
      </w:tcPr>
    </w:tblStylePr>
    <w:tblStylePr w:type="band1Vert">
      <w:tblPr/>
      <w:tcPr>
        <w:shd w:val="clear" w:color="auto" w:fill="57C0FF" w:themeFill="accent1" w:themeFillTint="66"/>
      </w:tcPr>
    </w:tblStylePr>
    <w:tblStylePr w:type="band1Horz">
      <w:tblPr/>
      <w:tcPr>
        <w:shd w:val="clear" w:color="auto" w:fill="57C0FF" w:themeFill="accent1" w:themeFillTint="66"/>
      </w:tcPr>
    </w:tblStylePr>
  </w:style>
  <w:style w:type="character" w:styleId="PlaceholderText">
    <w:name w:val="Placeholder Text"/>
    <w:basedOn w:val="DefaultParagraphFont"/>
    <w:uiPriority w:val="99"/>
    <w:semiHidden/>
    <w:rsid w:val="0022102F"/>
    <w:rPr>
      <w:color w:val="808080"/>
    </w:rPr>
  </w:style>
  <w:style w:type="table" w:styleId="GridTable3-Accent6">
    <w:name w:val="Grid Table 3 Accent 6"/>
    <w:basedOn w:val="TableNormal"/>
    <w:uiPriority w:val="48"/>
    <w:rsid w:val="002B0006"/>
    <w:pPr>
      <w:spacing w:after="0" w:line="240" w:lineRule="auto"/>
    </w:pPr>
    <w:tblPr>
      <w:tblStyleRowBandSize w:val="1"/>
      <w:tblStyleColBandSize w:val="1"/>
      <w:tblBorders>
        <w:top w:val="single" w:sz="4" w:space="0" w:color="FADFCD" w:themeColor="accent6" w:themeTint="99"/>
        <w:left w:val="single" w:sz="4" w:space="0" w:color="FADFCD" w:themeColor="accent6" w:themeTint="99"/>
        <w:bottom w:val="single" w:sz="4" w:space="0" w:color="FADFCD" w:themeColor="accent6" w:themeTint="99"/>
        <w:right w:val="single" w:sz="4" w:space="0" w:color="FADFCD" w:themeColor="accent6" w:themeTint="99"/>
        <w:insideH w:val="single" w:sz="4" w:space="0" w:color="FADFCD" w:themeColor="accent6" w:themeTint="99"/>
        <w:insideV w:val="single" w:sz="4" w:space="0" w:color="FADF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4EE" w:themeFill="accent6" w:themeFillTint="33"/>
      </w:tcPr>
    </w:tblStylePr>
    <w:tblStylePr w:type="band1Horz">
      <w:tblPr/>
      <w:tcPr>
        <w:shd w:val="clear" w:color="auto" w:fill="FDF4EE" w:themeFill="accent6" w:themeFillTint="33"/>
      </w:tcPr>
    </w:tblStylePr>
    <w:tblStylePr w:type="neCell">
      <w:tblPr/>
      <w:tcPr>
        <w:tcBorders>
          <w:bottom w:val="single" w:sz="4" w:space="0" w:color="FADFCD" w:themeColor="accent6" w:themeTint="99"/>
        </w:tcBorders>
      </w:tcPr>
    </w:tblStylePr>
    <w:tblStylePr w:type="nwCell">
      <w:tblPr/>
      <w:tcPr>
        <w:tcBorders>
          <w:bottom w:val="single" w:sz="4" w:space="0" w:color="FADFCD" w:themeColor="accent6" w:themeTint="99"/>
        </w:tcBorders>
      </w:tcPr>
    </w:tblStylePr>
    <w:tblStylePr w:type="seCell">
      <w:tblPr/>
      <w:tcPr>
        <w:tcBorders>
          <w:top w:val="single" w:sz="4" w:space="0" w:color="FADFCD" w:themeColor="accent6" w:themeTint="99"/>
        </w:tcBorders>
      </w:tcPr>
    </w:tblStylePr>
    <w:tblStylePr w:type="swCell">
      <w:tblPr/>
      <w:tcPr>
        <w:tcBorders>
          <w:top w:val="single" w:sz="4" w:space="0" w:color="FADFCD" w:themeColor="accent6" w:themeTint="99"/>
        </w:tcBorders>
      </w:tcPr>
    </w:tblStylePr>
  </w:style>
  <w:style w:type="table" w:styleId="GridTable3-Accent4">
    <w:name w:val="Grid Table 3 Accent 4"/>
    <w:basedOn w:val="TableNormal"/>
    <w:uiPriority w:val="48"/>
    <w:rsid w:val="002B0006"/>
    <w:pPr>
      <w:spacing w:after="0" w:line="240" w:lineRule="auto"/>
    </w:pPr>
    <w:tblPr>
      <w:tblStyleRowBandSize w:val="1"/>
      <w:tblStyleColBandSize w:val="1"/>
      <w:tblBorders>
        <w:top w:val="single" w:sz="4" w:space="0" w:color="F8CFB4" w:themeColor="accent4" w:themeTint="99"/>
        <w:left w:val="single" w:sz="4" w:space="0" w:color="F8CFB4" w:themeColor="accent4" w:themeTint="99"/>
        <w:bottom w:val="single" w:sz="4" w:space="0" w:color="F8CFB4" w:themeColor="accent4" w:themeTint="99"/>
        <w:right w:val="single" w:sz="4" w:space="0" w:color="F8CFB4" w:themeColor="accent4" w:themeTint="99"/>
        <w:insideH w:val="single" w:sz="4" w:space="0" w:color="F8CFB4" w:themeColor="accent4" w:themeTint="99"/>
        <w:insideV w:val="single" w:sz="4" w:space="0" w:color="F8CF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E6" w:themeFill="accent4" w:themeFillTint="33"/>
      </w:tcPr>
    </w:tblStylePr>
    <w:tblStylePr w:type="band1Horz">
      <w:tblPr/>
      <w:tcPr>
        <w:shd w:val="clear" w:color="auto" w:fill="FCEFE6" w:themeFill="accent4" w:themeFillTint="33"/>
      </w:tcPr>
    </w:tblStylePr>
    <w:tblStylePr w:type="neCell">
      <w:tblPr/>
      <w:tcPr>
        <w:tcBorders>
          <w:bottom w:val="single" w:sz="4" w:space="0" w:color="F8CFB4" w:themeColor="accent4" w:themeTint="99"/>
        </w:tcBorders>
      </w:tcPr>
    </w:tblStylePr>
    <w:tblStylePr w:type="nwCell">
      <w:tblPr/>
      <w:tcPr>
        <w:tcBorders>
          <w:bottom w:val="single" w:sz="4" w:space="0" w:color="F8CFB4" w:themeColor="accent4" w:themeTint="99"/>
        </w:tcBorders>
      </w:tcPr>
    </w:tblStylePr>
    <w:tblStylePr w:type="seCell">
      <w:tblPr/>
      <w:tcPr>
        <w:tcBorders>
          <w:top w:val="single" w:sz="4" w:space="0" w:color="F8CFB4" w:themeColor="accent4" w:themeTint="99"/>
        </w:tcBorders>
      </w:tcPr>
    </w:tblStylePr>
    <w:tblStylePr w:type="swCell">
      <w:tblPr/>
      <w:tcPr>
        <w:tcBorders>
          <w:top w:val="single" w:sz="4" w:space="0" w:color="F8CFB4" w:themeColor="accent4" w:themeTint="99"/>
        </w:tcBorders>
      </w:tcPr>
    </w:tblStylePr>
  </w:style>
  <w:style w:type="table" w:styleId="GridTable4-Accent6">
    <w:name w:val="Grid Table 4 Accent 6"/>
    <w:basedOn w:val="TableNormal"/>
    <w:uiPriority w:val="49"/>
    <w:rsid w:val="002B0006"/>
    <w:pPr>
      <w:spacing w:after="0" w:line="240" w:lineRule="auto"/>
    </w:pPr>
    <w:tblPr>
      <w:tblStyleRowBandSize w:val="1"/>
      <w:tblStyleColBandSize w:val="1"/>
      <w:tblBorders>
        <w:top w:val="single" w:sz="4" w:space="0" w:color="FADFCD" w:themeColor="accent6" w:themeTint="99"/>
        <w:left w:val="single" w:sz="4" w:space="0" w:color="FADFCD" w:themeColor="accent6" w:themeTint="99"/>
        <w:bottom w:val="single" w:sz="4" w:space="0" w:color="FADFCD" w:themeColor="accent6" w:themeTint="99"/>
        <w:right w:val="single" w:sz="4" w:space="0" w:color="FADFCD" w:themeColor="accent6" w:themeTint="99"/>
        <w:insideH w:val="single" w:sz="4" w:space="0" w:color="FADFCD" w:themeColor="accent6" w:themeTint="99"/>
        <w:insideV w:val="single" w:sz="4" w:space="0" w:color="FADFCD" w:themeColor="accent6" w:themeTint="99"/>
      </w:tblBorders>
    </w:tblPr>
    <w:tblStylePr w:type="firstRow">
      <w:rPr>
        <w:b/>
        <w:bCs/>
        <w:color w:val="FFFFFF" w:themeColor="background1"/>
      </w:rPr>
      <w:tblPr/>
      <w:tcPr>
        <w:tcBorders>
          <w:top w:val="single" w:sz="4" w:space="0" w:color="F7CBAC" w:themeColor="accent6"/>
          <w:left w:val="single" w:sz="4" w:space="0" w:color="F7CBAC" w:themeColor="accent6"/>
          <w:bottom w:val="single" w:sz="4" w:space="0" w:color="F7CBAC" w:themeColor="accent6"/>
          <w:right w:val="single" w:sz="4" w:space="0" w:color="F7CBAC" w:themeColor="accent6"/>
          <w:insideH w:val="nil"/>
          <w:insideV w:val="nil"/>
        </w:tcBorders>
        <w:shd w:val="clear" w:color="auto" w:fill="F7CBAC" w:themeFill="accent6"/>
      </w:tcPr>
    </w:tblStylePr>
    <w:tblStylePr w:type="lastRow">
      <w:rPr>
        <w:b/>
        <w:bCs/>
      </w:rPr>
      <w:tblPr/>
      <w:tcPr>
        <w:tcBorders>
          <w:top w:val="double" w:sz="4" w:space="0" w:color="F7CBAC" w:themeColor="accent6"/>
        </w:tcBorders>
      </w:tcPr>
    </w:tblStylePr>
    <w:tblStylePr w:type="firstCol">
      <w:rPr>
        <w:b/>
        <w:bCs/>
      </w:rPr>
    </w:tblStylePr>
    <w:tblStylePr w:type="lastCol">
      <w:rPr>
        <w:b/>
        <w:bCs/>
      </w:rPr>
    </w:tblStylePr>
    <w:tblStylePr w:type="band1Vert">
      <w:tblPr/>
      <w:tcPr>
        <w:shd w:val="clear" w:color="auto" w:fill="FDF4EE" w:themeFill="accent6" w:themeFillTint="33"/>
      </w:tcPr>
    </w:tblStylePr>
    <w:tblStylePr w:type="band1Horz">
      <w:tblPr/>
      <w:tcPr>
        <w:shd w:val="clear" w:color="auto" w:fill="FDF4EE" w:themeFill="accent6" w:themeFillTint="33"/>
      </w:tcPr>
    </w:tblStylePr>
  </w:style>
  <w:style w:type="table" w:styleId="GridTable5Dark-Accent4">
    <w:name w:val="Grid Table 5 Dark Accent 4"/>
    <w:basedOn w:val="TableNormal"/>
    <w:uiPriority w:val="50"/>
    <w:rsid w:val="002B00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B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B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B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B183" w:themeFill="accent4"/>
      </w:tcPr>
    </w:tblStylePr>
    <w:tblStylePr w:type="band1Vert">
      <w:tblPr/>
      <w:tcPr>
        <w:shd w:val="clear" w:color="auto" w:fill="FADFCD" w:themeFill="accent4" w:themeFillTint="66"/>
      </w:tcPr>
    </w:tblStylePr>
    <w:tblStylePr w:type="band1Horz">
      <w:tblPr/>
      <w:tcPr>
        <w:shd w:val="clear" w:color="auto" w:fill="FADFCD" w:themeFill="accent4" w:themeFillTint="66"/>
      </w:tcPr>
    </w:tblStylePr>
  </w:style>
  <w:style w:type="table" w:styleId="GridTable6Colorful-Accent4">
    <w:name w:val="Grid Table 6 Colorful Accent 4"/>
    <w:basedOn w:val="TableNormal"/>
    <w:uiPriority w:val="51"/>
    <w:rsid w:val="002B0006"/>
    <w:pPr>
      <w:spacing w:after="0" w:line="240" w:lineRule="auto"/>
    </w:pPr>
    <w:rPr>
      <w:color w:val="EC792C" w:themeColor="accent4" w:themeShade="BF"/>
    </w:rPr>
    <w:tblPr>
      <w:tblStyleRowBandSize w:val="1"/>
      <w:tblStyleColBandSize w:val="1"/>
      <w:tblBorders>
        <w:top w:val="single" w:sz="4" w:space="0" w:color="F8CFB4" w:themeColor="accent4" w:themeTint="99"/>
        <w:left w:val="single" w:sz="4" w:space="0" w:color="F8CFB4" w:themeColor="accent4" w:themeTint="99"/>
        <w:bottom w:val="single" w:sz="4" w:space="0" w:color="F8CFB4" w:themeColor="accent4" w:themeTint="99"/>
        <w:right w:val="single" w:sz="4" w:space="0" w:color="F8CFB4" w:themeColor="accent4" w:themeTint="99"/>
        <w:insideH w:val="single" w:sz="4" w:space="0" w:color="F8CFB4" w:themeColor="accent4" w:themeTint="99"/>
        <w:insideV w:val="single" w:sz="4" w:space="0" w:color="F8CFB4" w:themeColor="accent4" w:themeTint="99"/>
      </w:tblBorders>
    </w:tblPr>
    <w:tblStylePr w:type="firstRow">
      <w:rPr>
        <w:b/>
        <w:bCs/>
      </w:rPr>
      <w:tblPr/>
      <w:tcPr>
        <w:tcBorders>
          <w:bottom w:val="single" w:sz="12" w:space="0" w:color="F8CFB4" w:themeColor="accent4" w:themeTint="99"/>
        </w:tcBorders>
      </w:tcPr>
    </w:tblStylePr>
    <w:tblStylePr w:type="lastRow">
      <w:rPr>
        <w:b/>
        <w:bCs/>
      </w:rPr>
      <w:tblPr/>
      <w:tcPr>
        <w:tcBorders>
          <w:top w:val="double" w:sz="4" w:space="0" w:color="F8CFB4" w:themeColor="accent4" w:themeTint="99"/>
        </w:tcBorders>
      </w:tcPr>
    </w:tblStylePr>
    <w:tblStylePr w:type="firstCol">
      <w:rPr>
        <w:b/>
        <w:bCs/>
      </w:rPr>
    </w:tblStylePr>
    <w:tblStylePr w:type="lastCol">
      <w:rPr>
        <w:b/>
        <w:bCs/>
      </w:rPr>
    </w:tblStylePr>
    <w:tblStylePr w:type="band1Vert">
      <w:tblPr/>
      <w:tcPr>
        <w:shd w:val="clear" w:color="auto" w:fill="FCEFE6" w:themeFill="accent4" w:themeFillTint="33"/>
      </w:tcPr>
    </w:tblStylePr>
    <w:tblStylePr w:type="band1Horz">
      <w:tblPr/>
      <w:tcPr>
        <w:shd w:val="clear" w:color="auto" w:fill="FCEFE6" w:themeFill="accent4" w:themeFillTint="33"/>
      </w:tcPr>
    </w:tblStylePr>
  </w:style>
  <w:style w:type="table" w:styleId="GridTable7Colorful-Accent4">
    <w:name w:val="Grid Table 7 Colorful Accent 4"/>
    <w:basedOn w:val="TableNormal"/>
    <w:uiPriority w:val="52"/>
    <w:rsid w:val="002B0006"/>
    <w:pPr>
      <w:spacing w:after="0" w:line="240" w:lineRule="auto"/>
    </w:pPr>
    <w:rPr>
      <w:color w:val="EC792C" w:themeColor="accent4" w:themeShade="BF"/>
    </w:rPr>
    <w:tblPr>
      <w:tblStyleRowBandSize w:val="1"/>
      <w:tblStyleColBandSize w:val="1"/>
      <w:tblBorders>
        <w:top w:val="single" w:sz="4" w:space="0" w:color="F8CFB4" w:themeColor="accent4" w:themeTint="99"/>
        <w:left w:val="single" w:sz="4" w:space="0" w:color="F8CFB4" w:themeColor="accent4" w:themeTint="99"/>
        <w:bottom w:val="single" w:sz="4" w:space="0" w:color="F8CFB4" w:themeColor="accent4" w:themeTint="99"/>
        <w:right w:val="single" w:sz="4" w:space="0" w:color="F8CFB4" w:themeColor="accent4" w:themeTint="99"/>
        <w:insideH w:val="single" w:sz="4" w:space="0" w:color="F8CFB4" w:themeColor="accent4" w:themeTint="99"/>
        <w:insideV w:val="single" w:sz="4" w:space="0" w:color="F8CF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E6" w:themeFill="accent4" w:themeFillTint="33"/>
      </w:tcPr>
    </w:tblStylePr>
    <w:tblStylePr w:type="band1Horz">
      <w:tblPr/>
      <w:tcPr>
        <w:shd w:val="clear" w:color="auto" w:fill="FCEFE6" w:themeFill="accent4" w:themeFillTint="33"/>
      </w:tcPr>
    </w:tblStylePr>
    <w:tblStylePr w:type="neCell">
      <w:tblPr/>
      <w:tcPr>
        <w:tcBorders>
          <w:bottom w:val="single" w:sz="4" w:space="0" w:color="F8CFB4" w:themeColor="accent4" w:themeTint="99"/>
        </w:tcBorders>
      </w:tcPr>
    </w:tblStylePr>
    <w:tblStylePr w:type="nwCell">
      <w:tblPr/>
      <w:tcPr>
        <w:tcBorders>
          <w:bottom w:val="single" w:sz="4" w:space="0" w:color="F8CFB4" w:themeColor="accent4" w:themeTint="99"/>
        </w:tcBorders>
      </w:tcPr>
    </w:tblStylePr>
    <w:tblStylePr w:type="seCell">
      <w:tblPr/>
      <w:tcPr>
        <w:tcBorders>
          <w:top w:val="single" w:sz="4" w:space="0" w:color="F8CFB4" w:themeColor="accent4" w:themeTint="99"/>
        </w:tcBorders>
      </w:tcPr>
    </w:tblStylePr>
    <w:tblStylePr w:type="swCell">
      <w:tblPr/>
      <w:tcPr>
        <w:tcBorders>
          <w:top w:val="single" w:sz="4" w:space="0" w:color="F8CFB4" w:themeColor="accent4" w:themeTint="99"/>
        </w:tcBorders>
      </w:tcPr>
    </w:tblStylePr>
  </w:style>
  <w:style w:type="table" w:styleId="GridTable7Colorful-Accent6">
    <w:name w:val="Grid Table 7 Colorful Accent 6"/>
    <w:basedOn w:val="TableNormal"/>
    <w:uiPriority w:val="52"/>
    <w:rsid w:val="002B0006"/>
    <w:pPr>
      <w:spacing w:after="0" w:line="240" w:lineRule="auto"/>
    </w:pPr>
    <w:rPr>
      <w:color w:val="ED8E4B" w:themeColor="accent6" w:themeShade="BF"/>
    </w:rPr>
    <w:tblPr>
      <w:tblStyleRowBandSize w:val="1"/>
      <w:tblStyleColBandSize w:val="1"/>
      <w:tblBorders>
        <w:top w:val="single" w:sz="4" w:space="0" w:color="FADFCD" w:themeColor="accent6" w:themeTint="99"/>
        <w:left w:val="single" w:sz="4" w:space="0" w:color="FADFCD" w:themeColor="accent6" w:themeTint="99"/>
        <w:bottom w:val="single" w:sz="4" w:space="0" w:color="FADFCD" w:themeColor="accent6" w:themeTint="99"/>
        <w:right w:val="single" w:sz="4" w:space="0" w:color="FADFCD" w:themeColor="accent6" w:themeTint="99"/>
        <w:insideH w:val="single" w:sz="4" w:space="0" w:color="FADFCD" w:themeColor="accent6" w:themeTint="99"/>
        <w:insideV w:val="single" w:sz="4" w:space="0" w:color="FADF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4EE" w:themeFill="accent6" w:themeFillTint="33"/>
      </w:tcPr>
    </w:tblStylePr>
    <w:tblStylePr w:type="band1Horz">
      <w:tblPr/>
      <w:tcPr>
        <w:shd w:val="clear" w:color="auto" w:fill="FDF4EE" w:themeFill="accent6" w:themeFillTint="33"/>
      </w:tcPr>
    </w:tblStylePr>
    <w:tblStylePr w:type="neCell">
      <w:tblPr/>
      <w:tcPr>
        <w:tcBorders>
          <w:bottom w:val="single" w:sz="4" w:space="0" w:color="FADFCD" w:themeColor="accent6" w:themeTint="99"/>
        </w:tcBorders>
      </w:tcPr>
    </w:tblStylePr>
    <w:tblStylePr w:type="nwCell">
      <w:tblPr/>
      <w:tcPr>
        <w:tcBorders>
          <w:bottom w:val="single" w:sz="4" w:space="0" w:color="FADFCD" w:themeColor="accent6" w:themeTint="99"/>
        </w:tcBorders>
      </w:tcPr>
    </w:tblStylePr>
    <w:tblStylePr w:type="seCell">
      <w:tblPr/>
      <w:tcPr>
        <w:tcBorders>
          <w:top w:val="single" w:sz="4" w:space="0" w:color="FADFCD" w:themeColor="accent6" w:themeTint="99"/>
        </w:tcBorders>
      </w:tcPr>
    </w:tblStylePr>
    <w:tblStylePr w:type="swCell">
      <w:tblPr/>
      <w:tcPr>
        <w:tcBorders>
          <w:top w:val="single" w:sz="4" w:space="0" w:color="FADFCD" w:themeColor="accent6" w:themeTint="99"/>
        </w:tcBorders>
      </w:tcPr>
    </w:tblStylePr>
  </w:style>
  <w:style w:type="table" w:styleId="ListTable1Light-Accent4">
    <w:name w:val="List Table 1 Light Accent 4"/>
    <w:basedOn w:val="TableNormal"/>
    <w:uiPriority w:val="46"/>
    <w:rsid w:val="002B0006"/>
    <w:pPr>
      <w:spacing w:after="0" w:line="240" w:lineRule="auto"/>
    </w:pPr>
    <w:tblPr>
      <w:tblStyleRowBandSize w:val="1"/>
      <w:tblStyleColBandSize w:val="1"/>
    </w:tblPr>
    <w:tblStylePr w:type="firstRow">
      <w:rPr>
        <w:b/>
        <w:bCs/>
      </w:rPr>
      <w:tblPr/>
      <w:tcPr>
        <w:tcBorders>
          <w:bottom w:val="single" w:sz="4" w:space="0" w:color="F8CFB4" w:themeColor="accent4" w:themeTint="99"/>
        </w:tcBorders>
      </w:tcPr>
    </w:tblStylePr>
    <w:tblStylePr w:type="lastRow">
      <w:rPr>
        <w:b/>
        <w:bCs/>
      </w:rPr>
      <w:tblPr/>
      <w:tcPr>
        <w:tcBorders>
          <w:top w:val="single" w:sz="4" w:space="0" w:color="F8CFB4" w:themeColor="accent4" w:themeTint="99"/>
        </w:tcBorders>
      </w:tcPr>
    </w:tblStylePr>
    <w:tblStylePr w:type="firstCol">
      <w:rPr>
        <w:b/>
        <w:bCs/>
      </w:rPr>
    </w:tblStylePr>
    <w:tblStylePr w:type="lastCol">
      <w:rPr>
        <w:b/>
        <w:bCs/>
      </w:rPr>
    </w:tblStylePr>
    <w:tblStylePr w:type="band1Vert">
      <w:tblPr/>
      <w:tcPr>
        <w:shd w:val="clear" w:color="auto" w:fill="FCEFE6" w:themeFill="accent4" w:themeFillTint="33"/>
      </w:tcPr>
    </w:tblStylePr>
    <w:tblStylePr w:type="band1Horz">
      <w:tblPr/>
      <w:tcPr>
        <w:shd w:val="clear" w:color="auto" w:fill="FCEFE6" w:themeFill="accent4" w:themeFillTint="33"/>
      </w:tcPr>
    </w:tblStylePr>
  </w:style>
  <w:style w:type="table" w:styleId="ListTable1Light-Accent6">
    <w:name w:val="List Table 1 Light Accent 6"/>
    <w:basedOn w:val="TableNormal"/>
    <w:uiPriority w:val="46"/>
    <w:rsid w:val="002B0006"/>
    <w:pPr>
      <w:spacing w:after="0" w:line="240" w:lineRule="auto"/>
    </w:pPr>
    <w:tblPr>
      <w:tblStyleRowBandSize w:val="1"/>
      <w:tblStyleColBandSize w:val="1"/>
    </w:tblPr>
    <w:tblStylePr w:type="firstRow">
      <w:rPr>
        <w:b/>
        <w:bCs/>
      </w:rPr>
      <w:tblPr/>
      <w:tcPr>
        <w:tcBorders>
          <w:bottom w:val="single" w:sz="4" w:space="0" w:color="FADFCD" w:themeColor="accent6" w:themeTint="99"/>
        </w:tcBorders>
      </w:tcPr>
    </w:tblStylePr>
    <w:tblStylePr w:type="lastRow">
      <w:rPr>
        <w:b/>
        <w:bCs/>
      </w:rPr>
      <w:tblPr/>
      <w:tcPr>
        <w:tcBorders>
          <w:top w:val="single" w:sz="4" w:space="0" w:color="FADFCD" w:themeColor="accent6" w:themeTint="99"/>
        </w:tcBorders>
      </w:tcPr>
    </w:tblStylePr>
    <w:tblStylePr w:type="firstCol">
      <w:rPr>
        <w:b/>
        <w:bCs/>
      </w:rPr>
    </w:tblStylePr>
    <w:tblStylePr w:type="lastCol">
      <w:rPr>
        <w:b/>
        <w:bCs/>
      </w:rPr>
    </w:tblStylePr>
    <w:tblStylePr w:type="band1Vert">
      <w:tblPr/>
      <w:tcPr>
        <w:shd w:val="clear" w:color="auto" w:fill="FDF4EE" w:themeFill="accent6" w:themeFillTint="33"/>
      </w:tcPr>
    </w:tblStylePr>
    <w:tblStylePr w:type="band1Horz">
      <w:tblPr/>
      <w:tcPr>
        <w:shd w:val="clear" w:color="auto" w:fill="FDF4EE" w:themeFill="accent6" w:themeFillTint="33"/>
      </w:tcPr>
    </w:tblStylePr>
  </w:style>
  <w:style w:type="table" w:styleId="ListTable2-Accent6">
    <w:name w:val="List Table 2 Accent 6"/>
    <w:basedOn w:val="TableNormal"/>
    <w:uiPriority w:val="47"/>
    <w:rsid w:val="00162ABD"/>
    <w:pPr>
      <w:spacing w:after="0" w:line="240" w:lineRule="auto"/>
    </w:pPr>
    <w:tblPr>
      <w:tblStyleRowBandSize w:val="1"/>
      <w:tblStyleColBandSize w:val="1"/>
      <w:tblBorders>
        <w:top w:val="single" w:sz="4" w:space="0" w:color="FADFCD" w:themeColor="accent6" w:themeTint="99"/>
        <w:bottom w:val="single" w:sz="4" w:space="0" w:color="FADFCD" w:themeColor="accent6" w:themeTint="99"/>
        <w:insideH w:val="single" w:sz="4" w:space="0" w:color="FADFC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4EE" w:themeFill="accent6" w:themeFillTint="33"/>
      </w:tcPr>
    </w:tblStylePr>
    <w:tblStylePr w:type="band1Horz">
      <w:tblPr/>
      <w:tcPr>
        <w:shd w:val="clear" w:color="auto" w:fill="FDF4EE" w:themeFill="accent6" w:themeFillTint="33"/>
      </w:tcPr>
    </w:tblStylePr>
  </w:style>
  <w:style w:type="table" w:styleId="ListTable3-Accent6">
    <w:name w:val="List Table 3 Accent 6"/>
    <w:basedOn w:val="TableNormal"/>
    <w:uiPriority w:val="48"/>
    <w:rsid w:val="00162ABD"/>
    <w:pPr>
      <w:spacing w:after="0" w:line="240" w:lineRule="auto"/>
    </w:pPr>
    <w:tblPr>
      <w:tblStyleRowBandSize w:val="1"/>
      <w:tblStyleColBandSize w:val="1"/>
      <w:tblBorders>
        <w:top w:val="single" w:sz="4" w:space="0" w:color="F7CBAC" w:themeColor="accent6"/>
        <w:left w:val="single" w:sz="4" w:space="0" w:color="F7CBAC" w:themeColor="accent6"/>
        <w:bottom w:val="single" w:sz="4" w:space="0" w:color="F7CBAC" w:themeColor="accent6"/>
        <w:right w:val="single" w:sz="4" w:space="0" w:color="F7CBAC" w:themeColor="accent6"/>
      </w:tblBorders>
    </w:tblPr>
    <w:tblStylePr w:type="firstRow">
      <w:rPr>
        <w:b/>
        <w:bCs/>
        <w:color w:val="FFFFFF" w:themeColor="background1"/>
      </w:rPr>
      <w:tblPr/>
      <w:tcPr>
        <w:shd w:val="clear" w:color="auto" w:fill="F7CBAC" w:themeFill="accent6"/>
      </w:tcPr>
    </w:tblStylePr>
    <w:tblStylePr w:type="lastRow">
      <w:rPr>
        <w:b/>
        <w:bCs/>
      </w:rPr>
      <w:tblPr/>
      <w:tcPr>
        <w:tcBorders>
          <w:top w:val="double" w:sz="4" w:space="0" w:color="F7CBA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CBAC" w:themeColor="accent6"/>
          <w:right w:val="single" w:sz="4" w:space="0" w:color="F7CBAC" w:themeColor="accent6"/>
        </w:tcBorders>
      </w:tcPr>
    </w:tblStylePr>
    <w:tblStylePr w:type="band1Horz">
      <w:tblPr/>
      <w:tcPr>
        <w:tcBorders>
          <w:top w:val="single" w:sz="4" w:space="0" w:color="F7CBAC" w:themeColor="accent6"/>
          <w:bottom w:val="single" w:sz="4" w:space="0" w:color="F7CBA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CBAC" w:themeColor="accent6"/>
          <w:left w:val="nil"/>
        </w:tcBorders>
      </w:tcPr>
    </w:tblStylePr>
    <w:tblStylePr w:type="swCell">
      <w:tblPr/>
      <w:tcPr>
        <w:tcBorders>
          <w:top w:val="double" w:sz="4" w:space="0" w:color="F7CBAC" w:themeColor="accent6"/>
          <w:right w:val="nil"/>
        </w:tcBorders>
      </w:tcPr>
    </w:tblStylePr>
  </w:style>
  <w:style w:type="table" w:styleId="ListTable3-Accent2">
    <w:name w:val="List Table 3 Accent 2"/>
    <w:basedOn w:val="TableNormal"/>
    <w:uiPriority w:val="48"/>
    <w:rsid w:val="00162ABD"/>
    <w:pPr>
      <w:spacing w:after="0" w:line="240" w:lineRule="auto"/>
    </w:pPr>
    <w:tblPr>
      <w:tblStyleRowBandSize w:val="1"/>
      <w:tblStyleColBandSize w:val="1"/>
      <w:tblBorders>
        <w:top w:val="single" w:sz="4" w:space="0" w:color="EF7521" w:themeColor="accent2"/>
        <w:left w:val="single" w:sz="4" w:space="0" w:color="EF7521" w:themeColor="accent2"/>
        <w:bottom w:val="single" w:sz="4" w:space="0" w:color="EF7521" w:themeColor="accent2"/>
        <w:right w:val="single" w:sz="4" w:space="0" w:color="EF7521" w:themeColor="accent2"/>
      </w:tblBorders>
    </w:tblPr>
    <w:tblStylePr w:type="firstRow">
      <w:rPr>
        <w:b/>
        <w:bCs/>
        <w:color w:val="FFFFFF" w:themeColor="background1"/>
      </w:rPr>
      <w:tblPr/>
      <w:tcPr>
        <w:shd w:val="clear" w:color="auto" w:fill="EF7521" w:themeFill="accent2"/>
      </w:tcPr>
    </w:tblStylePr>
    <w:tblStylePr w:type="lastRow">
      <w:rPr>
        <w:b/>
        <w:bCs/>
      </w:rPr>
      <w:tblPr/>
      <w:tcPr>
        <w:tcBorders>
          <w:top w:val="double" w:sz="4" w:space="0" w:color="EF75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7521" w:themeColor="accent2"/>
          <w:right w:val="single" w:sz="4" w:space="0" w:color="EF7521" w:themeColor="accent2"/>
        </w:tcBorders>
      </w:tcPr>
    </w:tblStylePr>
    <w:tblStylePr w:type="band1Horz">
      <w:tblPr/>
      <w:tcPr>
        <w:tcBorders>
          <w:top w:val="single" w:sz="4" w:space="0" w:color="EF7521" w:themeColor="accent2"/>
          <w:bottom w:val="single" w:sz="4" w:space="0" w:color="EF75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7521" w:themeColor="accent2"/>
          <w:left w:val="nil"/>
        </w:tcBorders>
      </w:tcPr>
    </w:tblStylePr>
    <w:tblStylePr w:type="swCell">
      <w:tblPr/>
      <w:tcPr>
        <w:tcBorders>
          <w:top w:val="double" w:sz="4" w:space="0" w:color="EF7521" w:themeColor="accent2"/>
          <w:right w:val="nil"/>
        </w:tcBorders>
      </w:tcPr>
    </w:tblStylePr>
  </w:style>
  <w:style w:type="table" w:styleId="ListTable4-Accent6">
    <w:name w:val="List Table 4 Accent 6"/>
    <w:basedOn w:val="TableNormal"/>
    <w:uiPriority w:val="49"/>
    <w:rsid w:val="00162ABD"/>
    <w:pPr>
      <w:spacing w:after="0" w:line="240" w:lineRule="auto"/>
    </w:pPr>
    <w:tblPr>
      <w:tblStyleRowBandSize w:val="1"/>
      <w:tblStyleColBandSize w:val="1"/>
      <w:tblBorders>
        <w:top w:val="single" w:sz="4" w:space="0" w:color="FADFCD" w:themeColor="accent6" w:themeTint="99"/>
        <w:left w:val="single" w:sz="4" w:space="0" w:color="FADFCD" w:themeColor="accent6" w:themeTint="99"/>
        <w:bottom w:val="single" w:sz="4" w:space="0" w:color="FADFCD" w:themeColor="accent6" w:themeTint="99"/>
        <w:right w:val="single" w:sz="4" w:space="0" w:color="FADFCD" w:themeColor="accent6" w:themeTint="99"/>
        <w:insideH w:val="single" w:sz="4" w:space="0" w:color="FADFCD" w:themeColor="accent6" w:themeTint="99"/>
      </w:tblBorders>
    </w:tblPr>
    <w:tblStylePr w:type="firstRow">
      <w:rPr>
        <w:b/>
        <w:bCs/>
        <w:color w:val="FFFFFF" w:themeColor="background1"/>
      </w:rPr>
      <w:tblPr/>
      <w:tcPr>
        <w:tcBorders>
          <w:top w:val="single" w:sz="4" w:space="0" w:color="F7CBAC" w:themeColor="accent6"/>
          <w:left w:val="single" w:sz="4" w:space="0" w:color="F7CBAC" w:themeColor="accent6"/>
          <w:bottom w:val="single" w:sz="4" w:space="0" w:color="F7CBAC" w:themeColor="accent6"/>
          <w:right w:val="single" w:sz="4" w:space="0" w:color="F7CBAC" w:themeColor="accent6"/>
          <w:insideH w:val="nil"/>
        </w:tcBorders>
        <w:shd w:val="clear" w:color="auto" w:fill="F7CBAC" w:themeFill="accent6"/>
      </w:tcPr>
    </w:tblStylePr>
    <w:tblStylePr w:type="lastRow">
      <w:rPr>
        <w:b/>
        <w:bCs/>
      </w:rPr>
      <w:tblPr/>
      <w:tcPr>
        <w:tcBorders>
          <w:top w:val="double" w:sz="4" w:space="0" w:color="FADFCD" w:themeColor="accent6" w:themeTint="99"/>
        </w:tcBorders>
      </w:tcPr>
    </w:tblStylePr>
    <w:tblStylePr w:type="firstCol">
      <w:rPr>
        <w:b/>
        <w:bCs/>
      </w:rPr>
    </w:tblStylePr>
    <w:tblStylePr w:type="lastCol">
      <w:rPr>
        <w:b/>
        <w:bCs/>
      </w:rPr>
    </w:tblStylePr>
    <w:tblStylePr w:type="band1Vert">
      <w:tblPr/>
      <w:tcPr>
        <w:shd w:val="clear" w:color="auto" w:fill="FDF4EE" w:themeFill="accent6" w:themeFillTint="33"/>
      </w:tcPr>
    </w:tblStylePr>
    <w:tblStylePr w:type="band1Horz">
      <w:tblPr/>
      <w:tcPr>
        <w:shd w:val="clear" w:color="auto" w:fill="FDF4EE" w:themeFill="accent6" w:themeFillTint="33"/>
      </w:tcPr>
    </w:tblStylePr>
  </w:style>
  <w:style w:type="table" w:styleId="ListTable4-Accent4">
    <w:name w:val="List Table 4 Accent 4"/>
    <w:basedOn w:val="TableNormal"/>
    <w:uiPriority w:val="49"/>
    <w:rsid w:val="00162ABD"/>
    <w:pPr>
      <w:spacing w:after="0" w:line="240" w:lineRule="auto"/>
    </w:pPr>
    <w:tblPr>
      <w:tblStyleRowBandSize w:val="1"/>
      <w:tblStyleColBandSize w:val="1"/>
      <w:tblBorders>
        <w:top w:val="single" w:sz="4" w:space="0" w:color="F8CFB4" w:themeColor="accent4" w:themeTint="99"/>
        <w:left w:val="single" w:sz="4" w:space="0" w:color="F8CFB4" w:themeColor="accent4" w:themeTint="99"/>
        <w:bottom w:val="single" w:sz="4" w:space="0" w:color="F8CFB4" w:themeColor="accent4" w:themeTint="99"/>
        <w:right w:val="single" w:sz="4" w:space="0" w:color="F8CFB4" w:themeColor="accent4" w:themeTint="99"/>
        <w:insideH w:val="single" w:sz="4" w:space="0" w:color="F8CFB4" w:themeColor="accent4" w:themeTint="99"/>
      </w:tblBorders>
    </w:tblPr>
    <w:tblStylePr w:type="firstRow">
      <w:rPr>
        <w:b/>
        <w:bCs/>
        <w:color w:val="FFFFFF" w:themeColor="background1"/>
      </w:rPr>
      <w:tblPr/>
      <w:tcPr>
        <w:tcBorders>
          <w:top w:val="single" w:sz="4" w:space="0" w:color="F4B183" w:themeColor="accent4"/>
          <w:left w:val="single" w:sz="4" w:space="0" w:color="F4B183" w:themeColor="accent4"/>
          <w:bottom w:val="single" w:sz="4" w:space="0" w:color="F4B183" w:themeColor="accent4"/>
          <w:right w:val="single" w:sz="4" w:space="0" w:color="F4B183" w:themeColor="accent4"/>
          <w:insideH w:val="nil"/>
        </w:tcBorders>
        <w:shd w:val="clear" w:color="auto" w:fill="F4B183" w:themeFill="accent4"/>
      </w:tcPr>
    </w:tblStylePr>
    <w:tblStylePr w:type="lastRow">
      <w:rPr>
        <w:b/>
        <w:bCs/>
      </w:rPr>
      <w:tblPr/>
      <w:tcPr>
        <w:tcBorders>
          <w:top w:val="double" w:sz="4" w:space="0" w:color="F8CFB4" w:themeColor="accent4" w:themeTint="99"/>
        </w:tcBorders>
      </w:tcPr>
    </w:tblStylePr>
    <w:tblStylePr w:type="firstCol">
      <w:rPr>
        <w:b/>
        <w:bCs/>
      </w:rPr>
    </w:tblStylePr>
    <w:tblStylePr w:type="lastCol">
      <w:rPr>
        <w:b/>
        <w:bCs/>
      </w:rPr>
    </w:tblStylePr>
    <w:tblStylePr w:type="band1Vert">
      <w:tblPr/>
      <w:tcPr>
        <w:shd w:val="clear" w:color="auto" w:fill="FCEFE6" w:themeFill="accent4" w:themeFillTint="33"/>
      </w:tcPr>
    </w:tblStylePr>
    <w:tblStylePr w:type="band1Horz">
      <w:tblPr/>
      <w:tcPr>
        <w:shd w:val="clear" w:color="auto" w:fill="FCEFE6" w:themeFill="accent4" w:themeFillTint="33"/>
      </w:tcPr>
    </w:tblStylePr>
  </w:style>
  <w:style w:type="table" w:styleId="ListTable4-Accent3">
    <w:name w:val="List Table 4 Accent 3"/>
    <w:basedOn w:val="TableNormal"/>
    <w:uiPriority w:val="49"/>
    <w:rsid w:val="00162ABD"/>
    <w:pPr>
      <w:spacing w:after="0" w:line="240" w:lineRule="auto"/>
    </w:pPr>
    <w:tblPr>
      <w:tblStyleRowBandSize w:val="1"/>
      <w:tblStyleColBandSize w:val="1"/>
      <w:tblBorders>
        <w:top w:val="single" w:sz="4" w:space="0" w:color="A6A7AA" w:themeColor="accent3" w:themeTint="99"/>
        <w:left w:val="single" w:sz="4" w:space="0" w:color="A6A7AA" w:themeColor="accent3" w:themeTint="99"/>
        <w:bottom w:val="single" w:sz="4" w:space="0" w:color="A6A7AA" w:themeColor="accent3" w:themeTint="99"/>
        <w:right w:val="single" w:sz="4" w:space="0" w:color="A6A7AA" w:themeColor="accent3" w:themeTint="99"/>
        <w:insideH w:val="single" w:sz="4" w:space="0" w:color="A6A7AA" w:themeColor="accent3" w:themeTint="99"/>
      </w:tblBorders>
    </w:tblPr>
    <w:tblStylePr w:type="firstRow">
      <w:rPr>
        <w:b/>
        <w:bCs/>
        <w:color w:val="FFFFFF" w:themeColor="background1"/>
      </w:rPr>
      <w:tblPr/>
      <w:tcPr>
        <w:tcBorders>
          <w:top w:val="single" w:sz="4" w:space="0" w:color="6D6E71" w:themeColor="accent3"/>
          <w:left w:val="single" w:sz="4" w:space="0" w:color="6D6E71" w:themeColor="accent3"/>
          <w:bottom w:val="single" w:sz="4" w:space="0" w:color="6D6E71" w:themeColor="accent3"/>
          <w:right w:val="single" w:sz="4" w:space="0" w:color="6D6E71" w:themeColor="accent3"/>
          <w:insideH w:val="nil"/>
        </w:tcBorders>
        <w:shd w:val="clear" w:color="auto" w:fill="6D6E71" w:themeFill="accent3"/>
      </w:tcPr>
    </w:tblStylePr>
    <w:tblStylePr w:type="lastRow">
      <w:rPr>
        <w:b/>
        <w:bCs/>
      </w:rPr>
      <w:tblPr/>
      <w:tcPr>
        <w:tcBorders>
          <w:top w:val="double" w:sz="4" w:space="0" w:color="A6A7AA" w:themeColor="accent3" w:themeTint="99"/>
        </w:tcBorders>
      </w:tcPr>
    </w:tblStylePr>
    <w:tblStylePr w:type="firstCol">
      <w:rPr>
        <w:b/>
        <w:bCs/>
      </w:rPr>
    </w:tblStylePr>
    <w:tblStylePr w:type="lastCol">
      <w:rPr>
        <w:b/>
        <w:bCs/>
      </w:rPr>
    </w:tblStylePr>
    <w:tblStylePr w:type="band1Vert">
      <w:tblPr/>
      <w:tcPr>
        <w:shd w:val="clear" w:color="auto" w:fill="E1E1E2" w:themeFill="accent3" w:themeFillTint="33"/>
      </w:tcPr>
    </w:tblStylePr>
    <w:tblStylePr w:type="band1Horz">
      <w:tblPr/>
      <w:tcPr>
        <w:shd w:val="clear" w:color="auto" w:fill="E1E1E2" w:themeFill="accent3" w:themeFillTint="33"/>
      </w:tcPr>
    </w:tblStylePr>
  </w:style>
  <w:style w:type="table" w:styleId="ListTable4-Accent2">
    <w:name w:val="List Table 4 Accent 2"/>
    <w:basedOn w:val="TableNormal"/>
    <w:uiPriority w:val="49"/>
    <w:rsid w:val="00162ABD"/>
    <w:pPr>
      <w:spacing w:after="0" w:line="240" w:lineRule="auto"/>
    </w:pPr>
    <w:tblPr>
      <w:tblStyleRowBandSize w:val="1"/>
      <w:tblStyleColBandSize w:val="1"/>
      <w:tblBorders>
        <w:top w:val="single" w:sz="4" w:space="0" w:color="F5AB79" w:themeColor="accent2" w:themeTint="99"/>
        <w:left w:val="single" w:sz="4" w:space="0" w:color="F5AB79" w:themeColor="accent2" w:themeTint="99"/>
        <w:bottom w:val="single" w:sz="4" w:space="0" w:color="F5AB79" w:themeColor="accent2" w:themeTint="99"/>
        <w:right w:val="single" w:sz="4" w:space="0" w:color="F5AB79" w:themeColor="accent2" w:themeTint="99"/>
        <w:insideH w:val="single" w:sz="4" w:space="0" w:color="F5AB79" w:themeColor="accent2" w:themeTint="99"/>
      </w:tblBorders>
    </w:tblPr>
    <w:tblStylePr w:type="firstRow">
      <w:rPr>
        <w:b/>
        <w:bCs/>
        <w:color w:val="FFFFFF" w:themeColor="background1"/>
      </w:rPr>
      <w:tblPr/>
      <w:tcPr>
        <w:tcBorders>
          <w:top w:val="single" w:sz="4" w:space="0" w:color="EF7521" w:themeColor="accent2"/>
          <w:left w:val="single" w:sz="4" w:space="0" w:color="EF7521" w:themeColor="accent2"/>
          <w:bottom w:val="single" w:sz="4" w:space="0" w:color="EF7521" w:themeColor="accent2"/>
          <w:right w:val="single" w:sz="4" w:space="0" w:color="EF7521" w:themeColor="accent2"/>
          <w:insideH w:val="nil"/>
        </w:tcBorders>
        <w:shd w:val="clear" w:color="auto" w:fill="EF7521" w:themeFill="accent2"/>
      </w:tcPr>
    </w:tblStylePr>
    <w:tblStylePr w:type="lastRow">
      <w:rPr>
        <w:b/>
        <w:bCs/>
      </w:rPr>
      <w:tblPr/>
      <w:tcPr>
        <w:tcBorders>
          <w:top w:val="double" w:sz="4" w:space="0" w:color="F5AB79" w:themeColor="accent2" w:themeTint="99"/>
        </w:tcBorders>
      </w:tcPr>
    </w:tblStylePr>
    <w:tblStylePr w:type="firstCol">
      <w:rPr>
        <w:b/>
        <w:bCs/>
      </w:rPr>
    </w:tblStylePr>
    <w:tblStylePr w:type="lastCol">
      <w:rPr>
        <w:b/>
        <w:bCs/>
      </w:rPr>
    </w:tblStylePr>
    <w:tblStylePr w:type="band1Vert">
      <w:tblPr/>
      <w:tcPr>
        <w:shd w:val="clear" w:color="auto" w:fill="FBE3D2" w:themeFill="accent2" w:themeFillTint="33"/>
      </w:tcPr>
    </w:tblStylePr>
    <w:tblStylePr w:type="band1Horz">
      <w:tblPr/>
      <w:tcPr>
        <w:shd w:val="clear" w:color="auto" w:fill="FBE3D2" w:themeFill="accent2" w:themeFillTint="33"/>
      </w:tcPr>
    </w:tblStylePr>
  </w:style>
  <w:style w:type="table" w:styleId="ListTable6Colorful-Accent6">
    <w:name w:val="List Table 6 Colorful Accent 6"/>
    <w:basedOn w:val="TableNormal"/>
    <w:uiPriority w:val="51"/>
    <w:rsid w:val="00162ABD"/>
    <w:pPr>
      <w:spacing w:after="0" w:line="240" w:lineRule="auto"/>
    </w:pPr>
    <w:rPr>
      <w:color w:val="ED8E4B" w:themeColor="accent6" w:themeShade="BF"/>
    </w:rPr>
    <w:tblPr>
      <w:tblStyleRowBandSize w:val="1"/>
      <w:tblStyleColBandSize w:val="1"/>
      <w:tblBorders>
        <w:top w:val="single" w:sz="4" w:space="0" w:color="F7CBAC" w:themeColor="accent6"/>
        <w:bottom w:val="single" w:sz="4" w:space="0" w:color="F7CBAC" w:themeColor="accent6"/>
      </w:tblBorders>
    </w:tblPr>
    <w:tblStylePr w:type="firstRow">
      <w:rPr>
        <w:b/>
        <w:bCs/>
      </w:rPr>
      <w:tblPr/>
      <w:tcPr>
        <w:tcBorders>
          <w:bottom w:val="single" w:sz="4" w:space="0" w:color="F7CBAC" w:themeColor="accent6"/>
        </w:tcBorders>
      </w:tcPr>
    </w:tblStylePr>
    <w:tblStylePr w:type="lastRow">
      <w:rPr>
        <w:b/>
        <w:bCs/>
      </w:rPr>
      <w:tblPr/>
      <w:tcPr>
        <w:tcBorders>
          <w:top w:val="double" w:sz="4" w:space="0" w:color="F7CBAC" w:themeColor="accent6"/>
        </w:tcBorders>
      </w:tcPr>
    </w:tblStylePr>
    <w:tblStylePr w:type="firstCol">
      <w:rPr>
        <w:b/>
        <w:bCs/>
      </w:rPr>
    </w:tblStylePr>
    <w:tblStylePr w:type="lastCol">
      <w:rPr>
        <w:b/>
        <w:bCs/>
      </w:rPr>
    </w:tblStylePr>
    <w:tblStylePr w:type="band1Vert">
      <w:tblPr/>
      <w:tcPr>
        <w:shd w:val="clear" w:color="auto" w:fill="FDF4EE" w:themeFill="accent6" w:themeFillTint="33"/>
      </w:tcPr>
    </w:tblStylePr>
    <w:tblStylePr w:type="band1Horz">
      <w:tblPr/>
      <w:tcPr>
        <w:shd w:val="clear" w:color="auto" w:fill="FDF4EE" w:themeFill="accent6" w:themeFillTint="33"/>
      </w:tcPr>
    </w:tblStylePr>
  </w:style>
  <w:style w:type="table" w:styleId="ListTable6Colorful-Accent4">
    <w:name w:val="List Table 6 Colorful Accent 4"/>
    <w:basedOn w:val="TableNormal"/>
    <w:uiPriority w:val="51"/>
    <w:rsid w:val="00162ABD"/>
    <w:pPr>
      <w:spacing w:after="0" w:line="240" w:lineRule="auto"/>
    </w:pPr>
    <w:rPr>
      <w:color w:val="EC792C" w:themeColor="accent4" w:themeShade="BF"/>
    </w:rPr>
    <w:tblPr>
      <w:tblStyleRowBandSize w:val="1"/>
      <w:tblStyleColBandSize w:val="1"/>
      <w:tblBorders>
        <w:top w:val="single" w:sz="4" w:space="0" w:color="F4B183" w:themeColor="accent4"/>
        <w:bottom w:val="single" w:sz="4" w:space="0" w:color="F4B183" w:themeColor="accent4"/>
      </w:tblBorders>
    </w:tblPr>
    <w:tblStylePr w:type="firstRow">
      <w:rPr>
        <w:b/>
        <w:bCs/>
      </w:rPr>
      <w:tblPr/>
      <w:tcPr>
        <w:tcBorders>
          <w:bottom w:val="single" w:sz="4" w:space="0" w:color="F4B183" w:themeColor="accent4"/>
        </w:tcBorders>
      </w:tcPr>
    </w:tblStylePr>
    <w:tblStylePr w:type="lastRow">
      <w:rPr>
        <w:b/>
        <w:bCs/>
      </w:rPr>
      <w:tblPr/>
      <w:tcPr>
        <w:tcBorders>
          <w:top w:val="double" w:sz="4" w:space="0" w:color="F4B183" w:themeColor="accent4"/>
        </w:tcBorders>
      </w:tcPr>
    </w:tblStylePr>
    <w:tblStylePr w:type="firstCol">
      <w:rPr>
        <w:b/>
        <w:bCs/>
      </w:rPr>
    </w:tblStylePr>
    <w:tblStylePr w:type="lastCol">
      <w:rPr>
        <w:b/>
        <w:bCs/>
      </w:rPr>
    </w:tblStylePr>
    <w:tblStylePr w:type="band1Vert">
      <w:tblPr/>
      <w:tcPr>
        <w:shd w:val="clear" w:color="auto" w:fill="FCEFE6" w:themeFill="accent4" w:themeFillTint="33"/>
      </w:tcPr>
    </w:tblStylePr>
    <w:tblStylePr w:type="band1Horz">
      <w:tblPr/>
      <w:tcPr>
        <w:shd w:val="clear" w:color="auto" w:fill="FCEFE6" w:themeFill="accent4" w:themeFillTint="33"/>
      </w:tcPr>
    </w:tblStylePr>
  </w:style>
  <w:style w:type="table" w:styleId="ListTable7Colorful-Accent6">
    <w:name w:val="List Table 7 Colorful Accent 6"/>
    <w:basedOn w:val="TableNormal"/>
    <w:uiPriority w:val="52"/>
    <w:rsid w:val="00162ABD"/>
    <w:pPr>
      <w:spacing w:after="0" w:line="240" w:lineRule="auto"/>
    </w:pPr>
    <w:rPr>
      <w:color w:val="ED8E4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CBA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CBA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CBA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CBAC" w:themeColor="accent6"/>
        </w:tcBorders>
        <w:shd w:val="clear" w:color="auto" w:fill="FFFFFF" w:themeFill="background1"/>
      </w:tcPr>
    </w:tblStylePr>
    <w:tblStylePr w:type="band1Vert">
      <w:tblPr/>
      <w:tcPr>
        <w:shd w:val="clear" w:color="auto" w:fill="FDF4EE" w:themeFill="accent6" w:themeFillTint="33"/>
      </w:tcPr>
    </w:tblStylePr>
    <w:tblStylePr w:type="band1Horz">
      <w:tblPr/>
      <w:tcPr>
        <w:shd w:val="clear" w:color="auto" w:fill="FDF4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62ABD"/>
    <w:pPr>
      <w:spacing w:after="0" w:line="240" w:lineRule="auto"/>
    </w:pPr>
    <w:rPr>
      <w:color w:val="EC79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B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B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B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B183" w:themeColor="accent4"/>
        </w:tcBorders>
        <w:shd w:val="clear" w:color="auto" w:fill="FFFFFF" w:themeFill="background1"/>
      </w:tcPr>
    </w:tblStylePr>
    <w:tblStylePr w:type="band1Vert">
      <w:tblPr/>
      <w:tcPr>
        <w:shd w:val="clear" w:color="auto" w:fill="FCEFE6" w:themeFill="accent4" w:themeFillTint="33"/>
      </w:tcPr>
    </w:tblStylePr>
    <w:tblStylePr w:type="band1Horz">
      <w:tblPr/>
      <w:tcPr>
        <w:shd w:val="clear" w:color="auto" w:fill="FCEF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62ABD"/>
    <w:pPr>
      <w:spacing w:after="0" w:line="240" w:lineRule="auto"/>
    </w:pPr>
    <w:rPr>
      <w:color w:val="5152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6E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D6E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6E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6E71" w:themeColor="accent3"/>
        </w:tcBorders>
        <w:shd w:val="clear" w:color="auto" w:fill="FFFFFF" w:themeFill="background1"/>
      </w:tcPr>
    </w:tblStylePr>
    <w:tblStylePr w:type="band1Vert">
      <w:tblPr/>
      <w:tcPr>
        <w:shd w:val="clear" w:color="auto" w:fill="E1E1E2" w:themeFill="accent3" w:themeFillTint="33"/>
      </w:tcPr>
    </w:tblStylePr>
    <w:tblStylePr w:type="band1Horz">
      <w:tblPr/>
      <w:tcPr>
        <w:shd w:val="clear" w:color="auto" w:fill="E1E1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Normal"/>
    <w:next w:val="Normal"/>
    <w:autoRedefine/>
    <w:uiPriority w:val="39"/>
    <w:unhideWhenUsed/>
    <w:rsid w:val="00F30119"/>
    <w:pPr>
      <w:spacing w:after="100"/>
      <w:ind w:left="220"/>
    </w:pPr>
  </w:style>
  <w:style w:type="paragraph" w:styleId="TOC3">
    <w:name w:val="toc 3"/>
    <w:basedOn w:val="Normal"/>
    <w:next w:val="Normal"/>
    <w:autoRedefine/>
    <w:uiPriority w:val="39"/>
    <w:unhideWhenUsed/>
    <w:rsid w:val="00F30119"/>
    <w:pPr>
      <w:spacing w:after="100"/>
      <w:ind w:left="440"/>
    </w:pPr>
  </w:style>
  <w:style w:type="character" w:customStyle="1" w:styleId="fontstyle01">
    <w:name w:val="fontstyle01"/>
    <w:basedOn w:val="DefaultParagraphFont"/>
    <w:rsid w:val="006F669F"/>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6F669F"/>
    <w:rPr>
      <w:rFonts w:ascii="Calibri-Italic" w:hAnsi="Calibri-Italic" w:hint="default"/>
      <w:b w:val="0"/>
      <w:bCs w:val="0"/>
      <w:i/>
      <w:iCs/>
      <w:color w:val="000000"/>
      <w:sz w:val="22"/>
      <w:szCs w:val="22"/>
    </w:rPr>
  </w:style>
  <w:style w:type="character" w:customStyle="1" w:styleId="fontstyle11">
    <w:name w:val="fontstyle11"/>
    <w:basedOn w:val="DefaultParagraphFont"/>
    <w:rsid w:val="00F42D24"/>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F42D24"/>
    <w:rPr>
      <w:rFonts w:ascii="Calibri-Italic" w:hAnsi="Calibri-Italic" w:hint="default"/>
      <w:b w:val="0"/>
      <w:bCs w:val="0"/>
      <w:i/>
      <w:iCs/>
      <w:color w:val="000000"/>
      <w:sz w:val="22"/>
      <w:szCs w:val="22"/>
    </w:rPr>
  </w:style>
  <w:style w:type="paragraph" w:styleId="BalloonText">
    <w:name w:val="Balloon Text"/>
    <w:basedOn w:val="Normal"/>
    <w:link w:val="BalloonTextChar"/>
    <w:uiPriority w:val="99"/>
    <w:semiHidden/>
    <w:unhideWhenUsed/>
    <w:rsid w:val="00FA2D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DD1"/>
    <w:rPr>
      <w:rFonts w:ascii="Segoe UI" w:hAnsi="Segoe UI" w:cs="Segoe UI"/>
      <w:sz w:val="18"/>
      <w:szCs w:val="18"/>
    </w:rPr>
  </w:style>
  <w:style w:type="character" w:styleId="UnresolvedMention">
    <w:name w:val="Unresolved Mention"/>
    <w:basedOn w:val="DefaultParagraphFont"/>
    <w:uiPriority w:val="99"/>
    <w:semiHidden/>
    <w:unhideWhenUsed/>
    <w:rsid w:val="00B85E86"/>
    <w:rPr>
      <w:color w:val="605E5C"/>
      <w:shd w:val="clear" w:color="auto" w:fill="E1DFDD"/>
    </w:rPr>
  </w:style>
  <w:style w:type="character" w:styleId="CommentReference">
    <w:name w:val="annotation reference"/>
    <w:basedOn w:val="DefaultParagraphFont"/>
    <w:uiPriority w:val="99"/>
    <w:semiHidden/>
    <w:unhideWhenUsed/>
    <w:rsid w:val="00D6496D"/>
    <w:rPr>
      <w:sz w:val="16"/>
      <w:szCs w:val="16"/>
    </w:rPr>
  </w:style>
  <w:style w:type="paragraph" w:styleId="CommentText">
    <w:name w:val="annotation text"/>
    <w:basedOn w:val="Normal"/>
    <w:link w:val="CommentTextChar"/>
    <w:uiPriority w:val="99"/>
    <w:semiHidden/>
    <w:unhideWhenUsed/>
    <w:rsid w:val="00D6496D"/>
    <w:pPr>
      <w:spacing w:line="240" w:lineRule="auto"/>
    </w:pPr>
    <w:rPr>
      <w:sz w:val="20"/>
    </w:rPr>
  </w:style>
  <w:style w:type="character" w:customStyle="1" w:styleId="CommentTextChar">
    <w:name w:val="Comment Text Char"/>
    <w:basedOn w:val="DefaultParagraphFont"/>
    <w:link w:val="CommentText"/>
    <w:uiPriority w:val="99"/>
    <w:semiHidden/>
    <w:rsid w:val="00D6496D"/>
  </w:style>
  <w:style w:type="paragraph" w:styleId="CommentSubject">
    <w:name w:val="annotation subject"/>
    <w:basedOn w:val="CommentText"/>
    <w:next w:val="CommentText"/>
    <w:link w:val="CommentSubjectChar"/>
    <w:uiPriority w:val="99"/>
    <w:semiHidden/>
    <w:unhideWhenUsed/>
    <w:rsid w:val="00D6496D"/>
    <w:rPr>
      <w:b/>
      <w:bCs/>
    </w:rPr>
  </w:style>
  <w:style w:type="character" w:customStyle="1" w:styleId="CommentSubjectChar">
    <w:name w:val="Comment Subject Char"/>
    <w:basedOn w:val="CommentTextChar"/>
    <w:link w:val="CommentSubject"/>
    <w:uiPriority w:val="99"/>
    <w:semiHidden/>
    <w:rsid w:val="00D6496D"/>
    <w:rPr>
      <w:b/>
      <w:bCs/>
    </w:rPr>
  </w:style>
  <w:style w:type="character" w:styleId="FollowedHyperlink">
    <w:name w:val="FollowedHyperlink"/>
    <w:basedOn w:val="DefaultParagraphFont"/>
    <w:uiPriority w:val="99"/>
    <w:semiHidden/>
    <w:unhideWhenUsed/>
    <w:rsid w:val="00DE6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63107">
      <w:bodyDiv w:val="1"/>
      <w:marLeft w:val="0"/>
      <w:marRight w:val="0"/>
      <w:marTop w:val="0"/>
      <w:marBottom w:val="0"/>
      <w:divBdr>
        <w:top w:val="none" w:sz="0" w:space="0" w:color="auto"/>
        <w:left w:val="none" w:sz="0" w:space="0" w:color="auto"/>
        <w:bottom w:val="none" w:sz="0" w:space="0" w:color="auto"/>
        <w:right w:val="none" w:sz="0" w:space="0" w:color="auto"/>
      </w:divBdr>
    </w:div>
    <w:div w:id="37976681">
      <w:bodyDiv w:val="1"/>
      <w:marLeft w:val="0"/>
      <w:marRight w:val="0"/>
      <w:marTop w:val="0"/>
      <w:marBottom w:val="0"/>
      <w:divBdr>
        <w:top w:val="none" w:sz="0" w:space="0" w:color="auto"/>
        <w:left w:val="none" w:sz="0" w:space="0" w:color="auto"/>
        <w:bottom w:val="none" w:sz="0" w:space="0" w:color="auto"/>
        <w:right w:val="none" w:sz="0" w:space="0" w:color="auto"/>
      </w:divBdr>
    </w:div>
    <w:div w:id="43020204">
      <w:bodyDiv w:val="1"/>
      <w:marLeft w:val="0"/>
      <w:marRight w:val="0"/>
      <w:marTop w:val="0"/>
      <w:marBottom w:val="0"/>
      <w:divBdr>
        <w:top w:val="none" w:sz="0" w:space="0" w:color="auto"/>
        <w:left w:val="none" w:sz="0" w:space="0" w:color="auto"/>
        <w:bottom w:val="none" w:sz="0" w:space="0" w:color="auto"/>
        <w:right w:val="none" w:sz="0" w:space="0" w:color="auto"/>
      </w:divBdr>
    </w:div>
    <w:div w:id="52974368">
      <w:bodyDiv w:val="1"/>
      <w:marLeft w:val="0"/>
      <w:marRight w:val="0"/>
      <w:marTop w:val="0"/>
      <w:marBottom w:val="0"/>
      <w:divBdr>
        <w:top w:val="none" w:sz="0" w:space="0" w:color="auto"/>
        <w:left w:val="none" w:sz="0" w:space="0" w:color="auto"/>
        <w:bottom w:val="none" w:sz="0" w:space="0" w:color="auto"/>
        <w:right w:val="none" w:sz="0" w:space="0" w:color="auto"/>
      </w:divBdr>
    </w:div>
    <w:div w:id="60293772">
      <w:bodyDiv w:val="1"/>
      <w:marLeft w:val="0"/>
      <w:marRight w:val="0"/>
      <w:marTop w:val="0"/>
      <w:marBottom w:val="0"/>
      <w:divBdr>
        <w:top w:val="none" w:sz="0" w:space="0" w:color="auto"/>
        <w:left w:val="none" w:sz="0" w:space="0" w:color="auto"/>
        <w:bottom w:val="none" w:sz="0" w:space="0" w:color="auto"/>
        <w:right w:val="none" w:sz="0" w:space="0" w:color="auto"/>
      </w:divBdr>
    </w:div>
    <w:div w:id="71777821">
      <w:bodyDiv w:val="1"/>
      <w:marLeft w:val="0"/>
      <w:marRight w:val="0"/>
      <w:marTop w:val="0"/>
      <w:marBottom w:val="0"/>
      <w:divBdr>
        <w:top w:val="none" w:sz="0" w:space="0" w:color="auto"/>
        <w:left w:val="none" w:sz="0" w:space="0" w:color="auto"/>
        <w:bottom w:val="none" w:sz="0" w:space="0" w:color="auto"/>
        <w:right w:val="none" w:sz="0" w:space="0" w:color="auto"/>
      </w:divBdr>
    </w:div>
    <w:div w:id="74788910">
      <w:bodyDiv w:val="1"/>
      <w:marLeft w:val="0"/>
      <w:marRight w:val="0"/>
      <w:marTop w:val="0"/>
      <w:marBottom w:val="0"/>
      <w:divBdr>
        <w:top w:val="none" w:sz="0" w:space="0" w:color="auto"/>
        <w:left w:val="none" w:sz="0" w:space="0" w:color="auto"/>
        <w:bottom w:val="none" w:sz="0" w:space="0" w:color="auto"/>
        <w:right w:val="none" w:sz="0" w:space="0" w:color="auto"/>
      </w:divBdr>
    </w:div>
    <w:div w:id="82066995">
      <w:bodyDiv w:val="1"/>
      <w:marLeft w:val="0"/>
      <w:marRight w:val="0"/>
      <w:marTop w:val="0"/>
      <w:marBottom w:val="0"/>
      <w:divBdr>
        <w:top w:val="none" w:sz="0" w:space="0" w:color="auto"/>
        <w:left w:val="none" w:sz="0" w:space="0" w:color="auto"/>
        <w:bottom w:val="none" w:sz="0" w:space="0" w:color="auto"/>
        <w:right w:val="none" w:sz="0" w:space="0" w:color="auto"/>
      </w:divBdr>
    </w:div>
    <w:div w:id="106124474">
      <w:bodyDiv w:val="1"/>
      <w:marLeft w:val="0"/>
      <w:marRight w:val="0"/>
      <w:marTop w:val="0"/>
      <w:marBottom w:val="0"/>
      <w:divBdr>
        <w:top w:val="none" w:sz="0" w:space="0" w:color="auto"/>
        <w:left w:val="none" w:sz="0" w:space="0" w:color="auto"/>
        <w:bottom w:val="none" w:sz="0" w:space="0" w:color="auto"/>
        <w:right w:val="none" w:sz="0" w:space="0" w:color="auto"/>
      </w:divBdr>
    </w:div>
    <w:div w:id="143475883">
      <w:bodyDiv w:val="1"/>
      <w:marLeft w:val="0"/>
      <w:marRight w:val="0"/>
      <w:marTop w:val="0"/>
      <w:marBottom w:val="0"/>
      <w:divBdr>
        <w:top w:val="none" w:sz="0" w:space="0" w:color="auto"/>
        <w:left w:val="none" w:sz="0" w:space="0" w:color="auto"/>
        <w:bottom w:val="none" w:sz="0" w:space="0" w:color="auto"/>
        <w:right w:val="none" w:sz="0" w:space="0" w:color="auto"/>
      </w:divBdr>
    </w:div>
    <w:div w:id="145556266">
      <w:bodyDiv w:val="1"/>
      <w:marLeft w:val="0"/>
      <w:marRight w:val="0"/>
      <w:marTop w:val="0"/>
      <w:marBottom w:val="0"/>
      <w:divBdr>
        <w:top w:val="none" w:sz="0" w:space="0" w:color="auto"/>
        <w:left w:val="none" w:sz="0" w:space="0" w:color="auto"/>
        <w:bottom w:val="none" w:sz="0" w:space="0" w:color="auto"/>
        <w:right w:val="none" w:sz="0" w:space="0" w:color="auto"/>
      </w:divBdr>
    </w:div>
    <w:div w:id="165944541">
      <w:bodyDiv w:val="1"/>
      <w:marLeft w:val="0"/>
      <w:marRight w:val="0"/>
      <w:marTop w:val="0"/>
      <w:marBottom w:val="0"/>
      <w:divBdr>
        <w:top w:val="none" w:sz="0" w:space="0" w:color="auto"/>
        <w:left w:val="none" w:sz="0" w:space="0" w:color="auto"/>
        <w:bottom w:val="none" w:sz="0" w:space="0" w:color="auto"/>
        <w:right w:val="none" w:sz="0" w:space="0" w:color="auto"/>
      </w:divBdr>
    </w:div>
    <w:div w:id="176312513">
      <w:bodyDiv w:val="1"/>
      <w:marLeft w:val="0"/>
      <w:marRight w:val="0"/>
      <w:marTop w:val="0"/>
      <w:marBottom w:val="0"/>
      <w:divBdr>
        <w:top w:val="none" w:sz="0" w:space="0" w:color="auto"/>
        <w:left w:val="none" w:sz="0" w:space="0" w:color="auto"/>
        <w:bottom w:val="none" w:sz="0" w:space="0" w:color="auto"/>
        <w:right w:val="none" w:sz="0" w:space="0" w:color="auto"/>
      </w:divBdr>
    </w:div>
    <w:div w:id="195121142">
      <w:bodyDiv w:val="1"/>
      <w:marLeft w:val="0"/>
      <w:marRight w:val="0"/>
      <w:marTop w:val="0"/>
      <w:marBottom w:val="0"/>
      <w:divBdr>
        <w:top w:val="none" w:sz="0" w:space="0" w:color="auto"/>
        <w:left w:val="none" w:sz="0" w:space="0" w:color="auto"/>
        <w:bottom w:val="none" w:sz="0" w:space="0" w:color="auto"/>
        <w:right w:val="none" w:sz="0" w:space="0" w:color="auto"/>
      </w:divBdr>
    </w:div>
    <w:div w:id="207880743">
      <w:bodyDiv w:val="1"/>
      <w:marLeft w:val="0"/>
      <w:marRight w:val="0"/>
      <w:marTop w:val="0"/>
      <w:marBottom w:val="0"/>
      <w:divBdr>
        <w:top w:val="none" w:sz="0" w:space="0" w:color="auto"/>
        <w:left w:val="none" w:sz="0" w:space="0" w:color="auto"/>
        <w:bottom w:val="none" w:sz="0" w:space="0" w:color="auto"/>
        <w:right w:val="none" w:sz="0" w:space="0" w:color="auto"/>
      </w:divBdr>
    </w:div>
    <w:div w:id="241260684">
      <w:bodyDiv w:val="1"/>
      <w:marLeft w:val="0"/>
      <w:marRight w:val="0"/>
      <w:marTop w:val="0"/>
      <w:marBottom w:val="0"/>
      <w:divBdr>
        <w:top w:val="none" w:sz="0" w:space="0" w:color="auto"/>
        <w:left w:val="none" w:sz="0" w:space="0" w:color="auto"/>
        <w:bottom w:val="none" w:sz="0" w:space="0" w:color="auto"/>
        <w:right w:val="none" w:sz="0" w:space="0" w:color="auto"/>
      </w:divBdr>
    </w:div>
    <w:div w:id="242496846">
      <w:bodyDiv w:val="1"/>
      <w:marLeft w:val="0"/>
      <w:marRight w:val="0"/>
      <w:marTop w:val="0"/>
      <w:marBottom w:val="0"/>
      <w:divBdr>
        <w:top w:val="none" w:sz="0" w:space="0" w:color="auto"/>
        <w:left w:val="none" w:sz="0" w:space="0" w:color="auto"/>
        <w:bottom w:val="none" w:sz="0" w:space="0" w:color="auto"/>
        <w:right w:val="none" w:sz="0" w:space="0" w:color="auto"/>
      </w:divBdr>
    </w:div>
    <w:div w:id="249507187">
      <w:bodyDiv w:val="1"/>
      <w:marLeft w:val="0"/>
      <w:marRight w:val="0"/>
      <w:marTop w:val="0"/>
      <w:marBottom w:val="0"/>
      <w:divBdr>
        <w:top w:val="none" w:sz="0" w:space="0" w:color="auto"/>
        <w:left w:val="none" w:sz="0" w:space="0" w:color="auto"/>
        <w:bottom w:val="none" w:sz="0" w:space="0" w:color="auto"/>
        <w:right w:val="none" w:sz="0" w:space="0" w:color="auto"/>
      </w:divBdr>
    </w:div>
    <w:div w:id="275337526">
      <w:bodyDiv w:val="1"/>
      <w:marLeft w:val="0"/>
      <w:marRight w:val="0"/>
      <w:marTop w:val="0"/>
      <w:marBottom w:val="0"/>
      <w:divBdr>
        <w:top w:val="none" w:sz="0" w:space="0" w:color="auto"/>
        <w:left w:val="none" w:sz="0" w:space="0" w:color="auto"/>
        <w:bottom w:val="none" w:sz="0" w:space="0" w:color="auto"/>
        <w:right w:val="none" w:sz="0" w:space="0" w:color="auto"/>
      </w:divBdr>
    </w:div>
    <w:div w:id="332342550">
      <w:bodyDiv w:val="1"/>
      <w:marLeft w:val="0"/>
      <w:marRight w:val="0"/>
      <w:marTop w:val="0"/>
      <w:marBottom w:val="0"/>
      <w:divBdr>
        <w:top w:val="none" w:sz="0" w:space="0" w:color="auto"/>
        <w:left w:val="none" w:sz="0" w:space="0" w:color="auto"/>
        <w:bottom w:val="none" w:sz="0" w:space="0" w:color="auto"/>
        <w:right w:val="none" w:sz="0" w:space="0" w:color="auto"/>
      </w:divBdr>
    </w:div>
    <w:div w:id="334571927">
      <w:bodyDiv w:val="1"/>
      <w:marLeft w:val="0"/>
      <w:marRight w:val="0"/>
      <w:marTop w:val="0"/>
      <w:marBottom w:val="0"/>
      <w:divBdr>
        <w:top w:val="none" w:sz="0" w:space="0" w:color="auto"/>
        <w:left w:val="none" w:sz="0" w:space="0" w:color="auto"/>
        <w:bottom w:val="none" w:sz="0" w:space="0" w:color="auto"/>
        <w:right w:val="none" w:sz="0" w:space="0" w:color="auto"/>
      </w:divBdr>
    </w:div>
    <w:div w:id="346031459">
      <w:bodyDiv w:val="1"/>
      <w:marLeft w:val="0"/>
      <w:marRight w:val="0"/>
      <w:marTop w:val="0"/>
      <w:marBottom w:val="0"/>
      <w:divBdr>
        <w:top w:val="none" w:sz="0" w:space="0" w:color="auto"/>
        <w:left w:val="none" w:sz="0" w:space="0" w:color="auto"/>
        <w:bottom w:val="none" w:sz="0" w:space="0" w:color="auto"/>
        <w:right w:val="none" w:sz="0" w:space="0" w:color="auto"/>
      </w:divBdr>
    </w:div>
    <w:div w:id="352614426">
      <w:bodyDiv w:val="1"/>
      <w:marLeft w:val="0"/>
      <w:marRight w:val="0"/>
      <w:marTop w:val="0"/>
      <w:marBottom w:val="0"/>
      <w:divBdr>
        <w:top w:val="none" w:sz="0" w:space="0" w:color="auto"/>
        <w:left w:val="none" w:sz="0" w:space="0" w:color="auto"/>
        <w:bottom w:val="none" w:sz="0" w:space="0" w:color="auto"/>
        <w:right w:val="none" w:sz="0" w:space="0" w:color="auto"/>
      </w:divBdr>
    </w:div>
    <w:div w:id="356780780">
      <w:bodyDiv w:val="1"/>
      <w:marLeft w:val="0"/>
      <w:marRight w:val="0"/>
      <w:marTop w:val="0"/>
      <w:marBottom w:val="0"/>
      <w:divBdr>
        <w:top w:val="none" w:sz="0" w:space="0" w:color="auto"/>
        <w:left w:val="none" w:sz="0" w:space="0" w:color="auto"/>
        <w:bottom w:val="none" w:sz="0" w:space="0" w:color="auto"/>
        <w:right w:val="none" w:sz="0" w:space="0" w:color="auto"/>
      </w:divBdr>
    </w:div>
    <w:div w:id="357660560">
      <w:bodyDiv w:val="1"/>
      <w:marLeft w:val="0"/>
      <w:marRight w:val="0"/>
      <w:marTop w:val="0"/>
      <w:marBottom w:val="0"/>
      <w:divBdr>
        <w:top w:val="none" w:sz="0" w:space="0" w:color="auto"/>
        <w:left w:val="none" w:sz="0" w:space="0" w:color="auto"/>
        <w:bottom w:val="none" w:sz="0" w:space="0" w:color="auto"/>
        <w:right w:val="none" w:sz="0" w:space="0" w:color="auto"/>
      </w:divBdr>
    </w:div>
    <w:div w:id="378818519">
      <w:bodyDiv w:val="1"/>
      <w:marLeft w:val="0"/>
      <w:marRight w:val="0"/>
      <w:marTop w:val="0"/>
      <w:marBottom w:val="0"/>
      <w:divBdr>
        <w:top w:val="none" w:sz="0" w:space="0" w:color="auto"/>
        <w:left w:val="none" w:sz="0" w:space="0" w:color="auto"/>
        <w:bottom w:val="none" w:sz="0" w:space="0" w:color="auto"/>
        <w:right w:val="none" w:sz="0" w:space="0" w:color="auto"/>
      </w:divBdr>
    </w:div>
    <w:div w:id="379937043">
      <w:bodyDiv w:val="1"/>
      <w:marLeft w:val="0"/>
      <w:marRight w:val="0"/>
      <w:marTop w:val="0"/>
      <w:marBottom w:val="0"/>
      <w:divBdr>
        <w:top w:val="none" w:sz="0" w:space="0" w:color="auto"/>
        <w:left w:val="none" w:sz="0" w:space="0" w:color="auto"/>
        <w:bottom w:val="none" w:sz="0" w:space="0" w:color="auto"/>
        <w:right w:val="none" w:sz="0" w:space="0" w:color="auto"/>
      </w:divBdr>
    </w:div>
    <w:div w:id="402069404">
      <w:bodyDiv w:val="1"/>
      <w:marLeft w:val="0"/>
      <w:marRight w:val="0"/>
      <w:marTop w:val="0"/>
      <w:marBottom w:val="0"/>
      <w:divBdr>
        <w:top w:val="none" w:sz="0" w:space="0" w:color="auto"/>
        <w:left w:val="none" w:sz="0" w:space="0" w:color="auto"/>
        <w:bottom w:val="none" w:sz="0" w:space="0" w:color="auto"/>
        <w:right w:val="none" w:sz="0" w:space="0" w:color="auto"/>
      </w:divBdr>
    </w:div>
    <w:div w:id="452289711">
      <w:bodyDiv w:val="1"/>
      <w:marLeft w:val="0"/>
      <w:marRight w:val="0"/>
      <w:marTop w:val="0"/>
      <w:marBottom w:val="0"/>
      <w:divBdr>
        <w:top w:val="none" w:sz="0" w:space="0" w:color="auto"/>
        <w:left w:val="none" w:sz="0" w:space="0" w:color="auto"/>
        <w:bottom w:val="none" w:sz="0" w:space="0" w:color="auto"/>
        <w:right w:val="none" w:sz="0" w:space="0" w:color="auto"/>
      </w:divBdr>
    </w:div>
    <w:div w:id="462580725">
      <w:bodyDiv w:val="1"/>
      <w:marLeft w:val="0"/>
      <w:marRight w:val="0"/>
      <w:marTop w:val="0"/>
      <w:marBottom w:val="0"/>
      <w:divBdr>
        <w:top w:val="none" w:sz="0" w:space="0" w:color="auto"/>
        <w:left w:val="none" w:sz="0" w:space="0" w:color="auto"/>
        <w:bottom w:val="none" w:sz="0" w:space="0" w:color="auto"/>
        <w:right w:val="none" w:sz="0" w:space="0" w:color="auto"/>
      </w:divBdr>
    </w:div>
    <w:div w:id="465196736">
      <w:bodyDiv w:val="1"/>
      <w:marLeft w:val="0"/>
      <w:marRight w:val="0"/>
      <w:marTop w:val="0"/>
      <w:marBottom w:val="0"/>
      <w:divBdr>
        <w:top w:val="none" w:sz="0" w:space="0" w:color="auto"/>
        <w:left w:val="none" w:sz="0" w:space="0" w:color="auto"/>
        <w:bottom w:val="none" w:sz="0" w:space="0" w:color="auto"/>
        <w:right w:val="none" w:sz="0" w:space="0" w:color="auto"/>
      </w:divBdr>
    </w:div>
    <w:div w:id="471748468">
      <w:bodyDiv w:val="1"/>
      <w:marLeft w:val="0"/>
      <w:marRight w:val="0"/>
      <w:marTop w:val="0"/>
      <w:marBottom w:val="0"/>
      <w:divBdr>
        <w:top w:val="none" w:sz="0" w:space="0" w:color="auto"/>
        <w:left w:val="none" w:sz="0" w:space="0" w:color="auto"/>
        <w:bottom w:val="none" w:sz="0" w:space="0" w:color="auto"/>
        <w:right w:val="none" w:sz="0" w:space="0" w:color="auto"/>
      </w:divBdr>
    </w:div>
    <w:div w:id="482966706">
      <w:bodyDiv w:val="1"/>
      <w:marLeft w:val="0"/>
      <w:marRight w:val="0"/>
      <w:marTop w:val="0"/>
      <w:marBottom w:val="0"/>
      <w:divBdr>
        <w:top w:val="none" w:sz="0" w:space="0" w:color="auto"/>
        <w:left w:val="none" w:sz="0" w:space="0" w:color="auto"/>
        <w:bottom w:val="none" w:sz="0" w:space="0" w:color="auto"/>
        <w:right w:val="none" w:sz="0" w:space="0" w:color="auto"/>
      </w:divBdr>
    </w:div>
    <w:div w:id="487333336">
      <w:bodyDiv w:val="1"/>
      <w:marLeft w:val="0"/>
      <w:marRight w:val="0"/>
      <w:marTop w:val="0"/>
      <w:marBottom w:val="0"/>
      <w:divBdr>
        <w:top w:val="none" w:sz="0" w:space="0" w:color="auto"/>
        <w:left w:val="none" w:sz="0" w:space="0" w:color="auto"/>
        <w:bottom w:val="none" w:sz="0" w:space="0" w:color="auto"/>
        <w:right w:val="none" w:sz="0" w:space="0" w:color="auto"/>
      </w:divBdr>
    </w:div>
    <w:div w:id="488180903">
      <w:bodyDiv w:val="1"/>
      <w:marLeft w:val="0"/>
      <w:marRight w:val="0"/>
      <w:marTop w:val="0"/>
      <w:marBottom w:val="0"/>
      <w:divBdr>
        <w:top w:val="none" w:sz="0" w:space="0" w:color="auto"/>
        <w:left w:val="none" w:sz="0" w:space="0" w:color="auto"/>
        <w:bottom w:val="none" w:sz="0" w:space="0" w:color="auto"/>
        <w:right w:val="none" w:sz="0" w:space="0" w:color="auto"/>
      </w:divBdr>
      <w:divsChild>
        <w:div w:id="118651011">
          <w:marLeft w:val="1354"/>
          <w:marRight w:val="0"/>
          <w:marTop w:val="0"/>
          <w:marBottom w:val="40"/>
          <w:divBdr>
            <w:top w:val="none" w:sz="0" w:space="0" w:color="auto"/>
            <w:left w:val="none" w:sz="0" w:space="0" w:color="auto"/>
            <w:bottom w:val="none" w:sz="0" w:space="0" w:color="auto"/>
            <w:right w:val="none" w:sz="0" w:space="0" w:color="auto"/>
          </w:divBdr>
        </w:div>
        <w:div w:id="503671804">
          <w:marLeft w:val="1354"/>
          <w:marRight w:val="0"/>
          <w:marTop w:val="0"/>
          <w:marBottom w:val="40"/>
          <w:divBdr>
            <w:top w:val="none" w:sz="0" w:space="0" w:color="auto"/>
            <w:left w:val="none" w:sz="0" w:space="0" w:color="auto"/>
            <w:bottom w:val="none" w:sz="0" w:space="0" w:color="auto"/>
            <w:right w:val="none" w:sz="0" w:space="0" w:color="auto"/>
          </w:divBdr>
        </w:div>
        <w:div w:id="611209931">
          <w:marLeft w:val="1354"/>
          <w:marRight w:val="0"/>
          <w:marTop w:val="0"/>
          <w:marBottom w:val="40"/>
          <w:divBdr>
            <w:top w:val="none" w:sz="0" w:space="0" w:color="auto"/>
            <w:left w:val="none" w:sz="0" w:space="0" w:color="auto"/>
            <w:bottom w:val="none" w:sz="0" w:space="0" w:color="auto"/>
            <w:right w:val="none" w:sz="0" w:space="0" w:color="auto"/>
          </w:divBdr>
        </w:div>
        <w:div w:id="785197211">
          <w:marLeft w:val="720"/>
          <w:marRight w:val="0"/>
          <w:marTop w:val="160"/>
          <w:marBottom w:val="0"/>
          <w:divBdr>
            <w:top w:val="none" w:sz="0" w:space="0" w:color="auto"/>
            <w:left w:val="none" w:sz="0" w:space="0" w:color="auto"/>
            <w:bottom w:val="none" w:sz="0" w:space="0" w:color="auto"/>
            <w:right w:val="none" w:sz="0" w:space="0" w:color="auto"/>
          </w:divBdr>
        </w:div>
        <w:div w:id="841624920">
          <w:marLeft w:val="1354"/>
          <w:marRight w:val="0"/>
          <w:marTop w:val="0"/>
          <w:marBottom w:val="40"/>
          <w:divBdr>
            <w:top w:val="none" w:sz="0" w:space="0" w:color="auto"/>
            <w:left w:val="none" w:sz="0" w:space="0" w:color="auto"/>
            <w:bottom w:val="none" w:sz="0" w:space="0" w:color="auto"/>
            <w:right w:val="none" w:sz="0" w:space="0" w:color="auto"/>
          </w:divBdr>
        </w:div>
        <w:div w:id="865100036">
          <w:marLeft w:val="1354"/>
          <w:marRight w:val="0"/>
          <w:marTop w:val="0"/>
          <w:marBottom w:val="40"/>
          <w:divBdr>
            <w:top w:val="none" w:sz="0" w:space="0" w:color="auto"/>
            <w:left w:val="none" w:sz="0" w:space="0" w:color="auto"/>
            <w:bottom w:val="none" w:sz="0" w:space="0" w:color="auto"/>
            <w:right w:val="none" w:sz="0" w:space="0" w:color="auto"/>
          </w:divBdr>
        </w:div>
        <w:div w:id="892617133">
          <w:marLeft w:val="1354"/>
          <w:marRight w:val="0"/>
          <w:marTop w:val="0"/>
          <w:marBottom w:val="40"/>
          <w:divBdr>
            <w:top w:val="none" w:sz="0" w:space="0" w:color="auto"/>
            <w:left w:val="none" w:sz="0" w:space="0" w:color="auto"/>
            <w:bottom w:val="none" w:sz="0" w:space="0" w:color="auto"/>
            <w:right w:val="none" w:sz="0" w:space="0" w:color="auto"/>
          </w:divBdr>
        </w:div>
        <w:div w:id="1040472334">
          <w:marLeft w:val="1354"/>
          <w:marRight w:val="0"/>
          <w:marTop w:val="0"/>
          <w:marBottom w:val="40"/>
          <w:divBdr>
            <w:top w:val="none" w:sz="0" w:space="0" w:color="auto"/>
            <w:left w:val="none" w:sz="0" w:space="0" w:color="auto"/>
            <w:bottom w:val="none" w:sz="0" w:space="0" w:color="auto"/>
            <w:right w:val="none" w:sz="0" w:space="0" w:color="auto"/>
          </w:divBdr>
        </w:div>
        <w:div w:id="1074208297">
          <w:marLeft w:val="1354"/>
          <w:marRight w:val="0"/>
          <w:marTop w:val="0"/>
          <w:marBottom w:val="40"/>
          <w:divBdr>
            <w:top w:val="none" w:sz="0" w:space="0" w:color="auto"/>
            <w:left w:val="none" w:sz="0" w:space="0" w:color="auto"/>
            <w:bottom w:val="none" w:sz="0" w:space="0" w:color="auto"/>
            <w:right w:val="none" w:sz="0" w:space="0" w:color="auto"/>
          </w:divBdr>
        </w:div>
        <w:div w:id="2040741214">
          <w:marLeft w:val="1354"/>
          <w:marRight w:val="0"/>
          <w:marTop w:val="0"/>
          <w:marBottom w:val="40"/>
          <w:divBdr>
            <w:top w:val="none" w:sz="0" w:space="0" w:color="auto"/>
            <w:left w:val="none" w:sz="0" w:space="0" w:color="auto"/>
            <w:bottom w:val="none" w:sz="0" w:space="0" w:color="auto"/>
            <w:right w:val="none" w:sz="0" w:space="0" w:color="auto"/>
          </w:divBdr>
        </w:div>
      </w:divsChild>
    </w:div>
    <w:div w:id="490756890">
      <w:bodyDiv w:val="1"/>
      <w:marLeft w:val="0"/>
      <w:marRight w:val="0"/>
      <w:marTop w:val="0"/>
      <w:marBottom w:val="0"/>
      <w:divBdr>
        <w:top w:val="none" w:sz="0" w:space="0" w:color="auto"/>
        <w:left w:val="none" w:sz="0" w:space="0" w:color="auto"/>
        <w:bottom w:val="none" w:sz="0" w:space="0" w:color="auto"/>
        <w:right w:val="none" w:sz="0" w:space="0" w:color="auto"/>
      </w:divBdr>
    </w:div>
    <w:div w:id="511191558">
      <w:bodyDiv w:val="1"/>
      <w:marLeft w:val="0"/>
      <w:marRight w:val="0"/>
      <w:marTop w:val="0"/>
      <w:marBottom w:val="0"/>
      <w:divBdr>
        <w:top w:val="none" w:sz="0" w:space="0" w:color="auto"/>
        <w:left w:val="none" w:sz="0" w:space="0" w:color="auto"/>
        <w:bottom w:val="none" w:sz="0" w:space="0" w:color="auto"/>
        <w:right w:val="none" w:sz="0" w:space="0" w:color="auto"/>
      </w:divBdr>
    </w:div>
    <w:div w:id="528108175">
      <w:bodyDiv w:val="1"/>
      <w:marLeft w:val="0"/>
      <w:marRight w:val="0"/>
      <w:marTop w:val="0"/>
      <w:marBottom w:val="0"/>
      <w:divBdr>
        <w:top w:val="none" w:sz="0" w:space="0" w:color="auto"/>
        <w:left w:val="none" w:sz="0" w:space="0" w:color="auto"/>
        <w:bottom w:val="none" w:sz="0" w:space="0" w:color="auto"/>
        <w:right w:val="none" w:sz="0" w:space="0" w:color="auto"/>
      </w:divBdr>
    </w:div>
    <w:div w:id="540939828">
      <w:bodyDiv w:val="1"/>
      <w:marLeft w:val="0"/>
      <w:marRight w:val="0"/>
      <w:marTop w:val="0"/>
      <w:marBottom w:val="0"/>
      <w:divBdr>
        <w:top w:val="none" w:sz="0" w:space="0" w:color="auto"/>
        <w:left w:val="none" w:sz="0" w:space="0" w:color="auto"/>
        <w:bottom w:val="none" w:sz="0" w:space="0" w:color="auto"/>
        <w:right w:val="none" w:sz="0" w:space="0" w:color="auto"/>
      </w:divBdr>
    </w:div>
    <w:div w:id="568618912">
      <w:bodyDiv w:val="1"/>
      <w:marLeft w:val="0"/>
      <w:marRight w:val="0"/>
      <w:marTop w:val="0"/>
      <w:marBottom w:val="0"/>
      <w:divBdr>
        <w:top w:val="none" w:sz="0" w:space="0" w:color="auto"/>
        <w:left w:val="none" w:sz="0" w:space="0" w:color="auto"/>
        <w:bottom w:val="none" w:sz="0" w:space="0" w:color="auto"/>
        <w:right w:val="none" w:sz="0" w:space="0" w:color="auto"/>
      </w:divBdr>
    </w:div>
    <w:div w:id="571308004">
      <w:bodyDiv w:val="1"/>
      <w:marLeft w:val="0"/>
      <w:marRight w:val="0"/>
      <w:marTop w:val="0"/>
      <w:marBottom w:val="0"/>
      <w:divBdr>
        <w:top w:val="none" w:sz="0" w:space="0" w:color="auto"/>
        <w:left w:val="none" w:sz="0" w:space="0" w:color="auto"/>
        <w:bottom w:val="none" w:sz="0" w:space="0" w:color="auto"/>
        <w:right w:val="none" w:sz="0" w:space="0" w:color="auto"/>
      </w:divBdr>
    </w:div>
    <w:div w:id="583221665">
      <w:bodyDiv w:val="1"/>
      <w:marLeft w:val="0"/>
      <w:marRight w:val="0"/>
      <w:marTop w:val="0"/>
      <w:marBottom w:val="0"/>
      <w:divBdr>
        <w:top w:val="none" w:sz="0" w:space="0" w:color="auto"/>
        <w:left w:val="none" w:sz="0" w:space="0" w:color="auto"/>
        <w:bottom w:val="none" w:sz="0" w:space="0" w:color="auto"/>
        <w:right w:val="none" w:sz="0" w:space="0" w:color="auto"/>
      </w:divBdr>
    </w:div>
    <w:div w:id="590234334">
      <w:bodyDiv w:val="1"/>
      <w:marLeft w:val="0"/>
      <w:marRight w:val="0"/>
      <w:marTop w:val="0"/>
      <w:marBottom w:val="0"/>
      <w:divBdr>
        <w:top w:val="none" w:sz="0" w:space="0" w:color="auto"/>
        <w:left w:val="none" w:sz="0" w:space="0" w:color="auto"/>
        <w:bottom w:val="none" w:sz="0" w:space="0" w:color="auto"/>
        <w:right w:val="none" w:sz="0" w:space="0" w:color="auto"/>
      </w:divBdr>
    </w:div>
    <w:div w:id="617689171">
      <w:bodyDiv w:val="1"/>
      <w:marLeft w:val="0"/>
      <w:marRight w:val="0"/>
      <w:marTop w:val="0"/>
      <w:marBottom w:val="0"/>
      <w:divBdr>
        <w:top w:val="none" w:sz="0" w:space="0" w:color="auto"/>
        <w:left w:val="none" w:sz="0" w:space="0" w:color="auto"/>
        <w:bottom w:val="none" w:sz="0" w:space="0" w:color="auto"/>
        <w:right w:val="none" w:sz="0" w:space="0" w:color="auto"/>
      </w:divBdr>
    </w:div>
    <w:div w:id="642125438">
      <w:bodyDiv w:val="1"/>
      <w:marLeft w:val="0"/>
      <w:marRight w:val="0"/>
      <w:marTop w:val="0"/>
      <w:marBottom w:val="0"/>
      <w:divBdr>
        <w:top w:val="none" w:sz="0" w:space="0" w:color="auto"/>
        <w:left w:val="none" w:sz="0" w:space="0" w:color="auto"/>
        <w:bottom w:val="none" w:sz="0" w:space="0" w:color="auto"/>
        <w:right w:val="none" w:sz="0" w:space="0" w:color="auto"/>
      </w:divBdr>
    </w:div>
    <w:div w:id="649822134">
      <w:bodyDiv w:val="1"/>
      <w:marLeft w:val="0"/>
      <w:marRight w:val="0"/>
      <w:marTop w:val="0"/>
      <w:marBottom w:val="0"/>
      <w:divBdr>
        <w:top w:val="none" w:sz="0" w:space="0" w:color="auto"/>
        <w:left w:val="none" w:sz="0" w:space="0" w:color="auto"/>
        <w:bottom w:val="none" w:sz="0" w:space="0" w:color="auto"/>
        <w:right w:val="none" w:sz="0" w:space="0" w:color="auto"/>
      </w:divBdr>
    </w:div>
    <w:div w:id="694843228">
      <w:bodyDiv w:val="1"/>
      <w:marLeft w:val="0"/>
      <w:marRight w:val="0"/>
      <w:marTop w:val="0"/>
      <w:marBottom w:val="0"/>
      <w:divBdr>
        <w:top w:val="none" w:sz="0" w:space="0" w:color="auto"/>
        <w:left w:val="none" w:sz="0" w:space="0" w:color="auto"/>
        <w:bottom w:val="none" w:sz="0" w:space="0" w:color="auto"/>
        <w:right w:val="none" w:sz="0" w:space="0" w:color="auto"/>
      </w:divBdr>
    </w:div>
    <w:div w:id="704910360">
      <w:bodyDiv w:val="1"/>
      <w:marLeft w:val="0"/>
      <w:marRight w:val="0"/>
      <w:marTop w:val="0"/>
      <w:marBottom w:val="0"/>
      <w:divBdr>
        <w:top w:val="none" w:sz="0" w:space="0" w:color="auto"/>
        <w:left w:val="none" w:sz="0" w:space="0" w:color="auto"/>
        <w:bottom w:val="none" w:sz="0" w:space="0" w:color="auto"/>
        <w:right w:val="none" w:sz="0" w:space="0" w:color="auto"/>
      </w:divBdr>
      <w:divsChild>
        <w:div w:id="260454629">
          <w:marLeft w:val="1080"/>
          <w:marRight w:val="0"/>
          <w:marTop w:val="0"/>
          <w:marBottom w:val="60"/>
          <w:divBdr>
            <w:top w:val="none" w:sz="0" w:space="0" w:color="auto"/>
            <w:left w:val="none" w:sz="0" w:space="0" w:color="auto"/>
            <w:bottom w:val="none" w:sz="0" w:space="0" w:color="auto"/>
            <w:right w:val="none" w:sz="0" w:space="0" w:color="auto"/>
          </w:divBdr>
        </w:div>
        <w:div w:id="558134291">
          <w:marLeft w:val="1080"/>
          <w:marRight w:val="0"/>
          <w:marTop w:val="0"/>
          <w:marBottom w:val="60"/>
          <w:divBdr>
            <w:top w:val="none" w:sz="0" w:space="0" w:color="auto"/>
            <w:left w:val="none" w:sz="0" w:space="0" w:color="auto"/>
            <w:bottom w:val="none" w:sz="0" w:space="0" w:color="auto"/>
            <w:right w:val="none" w:sz="0" w:space="0" w:color="auto"/>
          </w:divBdr>
        </w:div>
        <w:div w:id="711538264">
          <w:marLeft w:val="1080"/>
          <w:marRight w:val="0"/>
          <w:marTop w:val="0"/>
          <w:marBottom w:val="60"/>
          <w:divBdr>
            <w:top w:val="none" w:sz="0" w:space="0" w:color="auto"/>
            <w:left w:val="none" w:sz="0" w:space="0" w:color="auto"/>
            <w:bottom w:val="none" w:sz="0" w:space="0" w:color="auto"/>
            <w:right w:val="none" w:sz="0" w:space="0" w:color="auto"/>
          </w:divBdr>
        </w:div>
        <w:div w:id="1308894885">
          <w:marLeft w:val="1627"/>
          <w:marRight w:val="0"/>
          <w:marTop w:val="0"/>
          <w:marBottom w:val="60"/>
          <w:divBdr>
            <w:top w:val="none" w:sz="0" w:space="0" w:color="auto"/>
            <w:left w:val="none" w:sz="0" w:space="0" w:color="auto"/>
            <w:bottom w:val="none" w:sz="0" w:space="0" w:color="auto"/>
            <w:right w:val="none" w:sz="0" w:space="0" w:color="auto"/>
          </w:divBdr>
        </w:div>
        <w:div w:id="1312758316">
          <w:marLeft w:val="1627"/>
          <w:marRight w:val="0"/>
          <w:marTop w:val="0"/>
          <w:marBottom w:val="60"/>
          <w:divBdr>
            <w:top w:val="none" w:sz="0" w:space="0" w:color="auto"/>
            <w:left w:val="none" w:sz="0" w:space="0" w:color="auto"/>
            <w:bottom w:val="none" w:sz="0" w:space="0" w:color="auto"/>
            <w:right w:val="none" w:sz="0" w:space="0" w:color="auto"/>
          </w:divBdr>
        </w:div>
        <w:div w:id="1412577089">
          <w:marLeft w:val="1080"/>
          <w:marRight w:val="0"/>
          <w:marTop w:val="0"/>
          <w:marBottom w:val="60"/>
          <w:divBdr>
            <w:top w:val="none" w:sz="0" w:space="0" w:color="auto"/>
            <w:left w:val="none" w:sz="0" w:space="0" w:color="auto"/>
            <w:bottom w:val="none" w:sz="0" w:space="0" w:color="auto"/>
            <w:right w:val="none" w:sz="0" w:space="0" w:color="auto"/>
          </w:divBdr>
        </w:div>
        <w:div w:id="1783718631">
          <w:marLeft w:val="1080"/>
          <w:marRight w:val="0"/>
          <w:marTop w:val="0"/>
          <w:marBottom w:val="60"/>
          <w:divBdr>
            <w:top w:val="none" w:sz="0" w:space="0" w:color="auto"/>
            <w:left w:val="none" w:sz="0" w:space="0" w:color="auto"/>
            <w:bottom w:val="none" w:sz="0" w:space="0" w:color="auto"/>
            <w:right w:val="none" w:sz="0" w:space="0" w:color="auto"/>
          </w:divBdr>
        </w:div>
        <w:div w:id="1815219471">
          <w:marLeft w:val="1080"/>
          <w:marRight w:val="0"/>
          <w:marTop w:val="0"/>
          <w:marBottom w:val="60"/>
          <w:divBdr>
            <w:top w:val="none" w:sz="0" w:space="0" w:color="auto"/>
            <w:left w:val="none" w:sz="0" w:space="0" w:color="auto"/>
            <w:bottom w:val="none" w:sz="0" w:space="0" w:color="auto"/>
            <w:right w:val="none" w:sz="0" w:space="0" w:color="auto"/>
          </w:divBdr>
        </w:div>
        <w:div w:id="2113282889">
          <w:marLeft w:val="1627"/>
          <w:marRight w:val="0"/>
          <w:marTop w:val="0"/>
          <w:marBottom w:val="60"/>
          <w:divBdr>
            <w:top w:val="none" w:sz="0" w:space="0" w:color="auto"/>
            <w:left w:val="none" w:sz="0" w:space="0" w:color="auto"/>
            <w:bottom w:val="none" w:sz="0" w:space="0" w:color="auto"/>
            <w:right w:val="none" w:sz="0" w:space="0" w:color="auto"/>
          </w:divBdr>
        </w:div>
      </w:divsChild>
    </w:div>
    <w:div w:id="721754945">
      <w:bodyDiv w:val="1"/>
      <w:marLeft w:val="0"/>
      <w:marRight w:val="0"/>
      <w:marTop w:val="0"/>
      <w:marBottom w:val="0"/>
      <w:divBdr>
        <w:top w:val="none" w:sz="0" w:space="0" w:color="auto"/>
        <w:left w:val="none" w:sz="0" w:space="0" w:color="auto"/>
        <w:bottom w:val="none" w:sz="0" w:space="0" w:color="auto"/>
        <w:right w:val="none" w:sz="0" w:space="0" w:color="auto"/>
      </w:divBdr>
    </w:div>
    <w:div w:id="729693753">
      <w:bodyDiv w:val="1"/>
      <w:marLeft w:val="0"/>
      <w:marRight w:val="0"/>
      <w:marTop w:val="0"/>
      <w:marBottom w:val="0"/>
      <w:divBdr>
        <w:top w:val="none" w:sz="0" w:space="0" w:color="auto"/>
        <w:left w:val="none" w:sz="0" w:space="0" w:color="auto"/>
        <w:bottom w:val="none" w:sz="0" w:space="0" w:color="auto"/>
        <w:right w:val="none" w:sz="0" w:space="0" w:color="auto"/>
      </w:divBdr>
    </w:div>
    <w:div w:id="758596122">
      <w:bodyDiv w:val="1"/>
      <w:marLeft w:val="0"/>
      <w:marRight w:val="0"/>
      <w:marTop w:val="0"/>
      <w:marBottom w:val="0"/>
      <w:divBdr>
        <w:top w:val="none" w:sz="0" w:space="0" w:color="auto"/>
        <w:left w:val="none" w:sz="0" w:space="0" w:color="auto"/>
        <w:bottom w:val="none" w:sz="0" w:space="0" w:color="auto"/>
        <w:right w:val="none" w:sz="0" w:space="0" w:color="auto"/>
      </w:divBdr>
    </w:div>
    <w:div w:id="760838530">
      <w:bodyDiv w:val="1"/>
      <w:marLeft w:val="0"/>
      <w:marRight w:val="0"/>
      <w:marTop w:val="0"/>
      <w:marBottom w:val="0"/>
      <w:divBdr>
        <w:top w:val="none" w:sz="0" w:space="0" w:color="auto"/>
        <w:left w:val="none" w:sz="0" w:space="0" w:color="auto"/>
        <w:bottom w:val="none" w:sz="0" w:space="0" w:color="auto"/>
        <w:right w:val="none" w:sz="0" w:space="0" w:color="auto"/>
      </w:divBdr>
    </w:div>
    <w:div w:id="785856897">
      <w:bodyDiv w:val="1"/>
      <w:marLeft w:val="0"/>
      <w:marRight w:val="0"/>
      <w:marTop w:val="0"/>
      <w:marBottom w:val="0"/>
      <w:divBdr>
        <w:top w:val="none" w:sz="0" w:space="0" w:color="auto"/>
        <w:left w:val="none" w:sz="0" w:space="0" w:color="auto"/>
        <w:bottom w:val="none" w:sz="0" w:space="0" w:color="auto"/>
        <w:right w:val="none" w:sz="0" w:space="0" w:color="auto"/>
      </w:divBdr>
    </w:div>
    <w:div w:id="814371165">
      <w:bodyDiv w:val="1"/>
      <w:marLeft w:val="0"/>
      <w:marRight w:val="0"/>
      <w:marTop w:val="0"/>
      <w:marBottom w:val="0"/>
      <w:divBdr>
        <w:top w:val="none" w:sz="0" w:space="0" w:color="auto"/>
        <w:left w:val="none" w:sz="0" w:space="0" w:color="auto"/>
        <w:bottom w:val="none" w:sz="0" w:space="0" w:color="auto"/>
        <w:right w:val="none" w:sz="0" w:space="0" w:color="auto"/>
      </w:divBdr>
    </w:div>
    <w:div w:id="859048606">
      <w:bodyDiv w:val="1"/>
      <w:marLeft w:val="0"/>
      <w:marRight w:val="0"/>
      <w:marTop w:val="0"/>
      <w:marBottom w:val="0"/>
      <w:divBdr>
        <w:top w:val="none" w:sz="0" w:space="0" w:color="auto"/>
        <w:left w:val="none" w:sz="0" w:space="0" w:color="auto"/>
        <w:bottom w:val="none" w:sz="0" w:space="0" w:color="auto"/>
        <w:right w:val="none" w:sz="0" w:space="0" w:color="auto"/>
      </w:divBdr>
    </w:div>
    <w:div w:id="912547340">
      <w:bodyDiv w:val="1"/>
      <w:marLeft w:val="0"/>
      <w:marRight w:val="0"/>
      <w:marTop w:val="0"/>
      <w:marBottom w:val="0"/>
      <w:divBdr>
        <w:top w:val="none" w:sz="0" w:space="0" w:color="auto"/>
        <w:left w:val="none" w:sz="0" w:space="0" w:color="auto"/>
        <w:bottom w:val="none" w:sz="0" w:space="0" w:color="auto"/>
        <w:right w:val="none" w:sz="0" w:space="0" w:color="auto"/>
      </w:divBdr>
    </w:div>
    <w:div w:id="921644083">
      <w:bodyDiv w:val="1"/>
      <w:marLeft w:val="0"/>
      <w:marRight w:val="0"/>
      <w:marTop w:val="0"/>
      <w:marBottom w:val="0"/>
      <w:divBdr>
        <w:top w:val="none" w:sz="0" w:space="0" w:color="auto"/>
        <w:left w:val="none" w:sz="0" w:space="0" w:color="auto"/>
        <w:bottom w:val="none" w:sz="0" w:space="0" w:color="auto"/>
        <w:right w:val="none" w:sz="0" w:space="0" w:color="auto"/>
      </w:divBdr>
    </w:div>
    <w:div w:id="956838200">
      <w:bodyDiv w:val="1"/>
      <w:marLeft w:val="0"/>
      <w:marRight w:val="0"/>
      <w:marTop w:val="0"/>
      <w:marBottom w:val="0"/>
      <w:divBdr>
        <w:top w:val="none" w:sz="0" w:space="0" w:color="auto"/>
        <w:left w:val="none" w:sz="0" w:space="0" w:color="auto"/>
        <w:bottom w:val="none" w:sz="0" w:space="0" w:color="auto"/>
        <w:right w:val="none" w:sz="0" w:space="0" w:color="auto"/>
      </w:divBdr>
    </w:div>
    <w:div w:id="962883607">
      <w:bodyDiv w:val="1"/>
      <w:marLeft w:val="0"/>
      <w:marRight w:val="0"/>
      <w:marTop w:val="0"/>
      <w:marBottom w:val="0"/>
      <w:divBdr>
        <w:top w:val="none" w:sz="0" w:space="0" w:color="auto"/>
        <w:left w:val="none" w:sz="0" w:space="0" w:color="auto"/>
        <w:bottom w:val="none" w:sz="0" w:space="0" w:color="auto"/>
        <w:right w:val="none" w:sz="0" w:space="0" w:color="auto"/>
      </w:divBdr>
    </w:div>
    <w:div w:id="969937749">
      <w:bodyDiv w:val="1"/>
      <w:marLeft w:val="0"/>
      <w:marRight w:val="0"/>
      <w:marTop w:val="0"/>
      <w:marBottom w:val="0"/>
      <w:divBdr>
        <w:top w:val="none" w:sz="0" w:space="0" w:color="auto"/>
        <w:left w:val="none" w:sz="0" w:space="0" w:color="auto"/>
        <w:bottom w:val="none" w:sz="0" w:space="0" w:color="auto"/>
        <w:right w:val="none" w:sz="0" w:space="0" w:color="auto"/>
      </w:divBdr>
    </w:div>
    <w:div w:id="1020204716">
      <w:bodyDiv w:val="1"/>
      <w:marLeft w:val="0"/>
      <w:marRight w:val="0"/>
      <w:marTop w:val="0"/>
      <w:marBottom w:val="0"/>
      <w:divBdr>
        <w:top w:val="none" w:sz="0" w:space="0" w:color="auto"/>
        <w:left w:val="none" w:sz="0" w:space="0" w:color="auto"/>
        <w:bottom w:val="none" w:sz="0" w:space="0" w:color="auto"/>
        <w:right w:val="none" w:sz="0" w:space="0" w:color="auto"/>
      </w:divBdr>
    </w:div>
    <w:div w:id="1054349540">
      <w:bodyDiv w:val="1"/>
      <w:marLeft w:val="0"/>
      <w:marRight w:val="0"/>
      <w:marTop w:val="0"/>
      <w:marBottom w:val="0"/>
      <w:divBdr>
        <w:top w:val="none" w:sz="0" w:space="0" w:color="auto"/>
        <w:left w:val="none" w:sz="0" w:space="0" w:color="auto"/>
        <w:bottom w:val="none" w:sz="0" w:space="0" w:color="auto"/>
        <w:right w:val="none" w:sz="0" w:space="0" w:color="auto"/>
      </w:divBdr>
    </w:div>
    <w:div w:id="1057820972">
      <w:bodyDiv w:val="1"/>
      <w:marLeft w:val="0"/>
      <w:marRight w:val="0"/>
      <w:marTop w:val="0"/>
      <w:marBottom w:val="0"/>
      <w:divBdr>
        <w:top w:val="none" w:sz="0" w:space="0" w:color="auto"/>
        <w:left w:val="none" w:sz="0" w:space="0" w:color="auto"/>
        <w:bottom w:val="none" w:sz="0" w:space="0" w:color="auto"/>
        <w:right w:val="none" w:sz="0" w:space="0" w:color="auto"/>
      </w:divBdr>
    </w:div>
    <w:div w:id="1060442194">
      <w:bodyDiv w:val="1"/>
      <w:marLeft w:val="0"/>
      <w:marRight w:val="0"/>
      <w:marTop w:val="0"/>
      <w:marBottom w:val="0"/>
      <w:divBdr>
        <w:top w:val="none" w:sz="0" w:space="0" w:color="auto"/>
        <w:left w:val="none" w:sz="0" w:space="0" w:color="auto"/>
        <w:bottom w:val="none" w:sz="0" w:space="0" w:color="auto"/>
        <w:right w:val="none" w:sz="0" w:space="0" w:color="auto"/>
      </w:divBdr>
    </w:div>
    <w:div w:id="1065493301">
      <w:bodyDiv w:val="1"/>
      <w:marLeft w:val="0"/>
      <w:marRight w:val="0"/>
      <w:marTop w:val="0"/>
      <w:marBottom w:val="0"/>
      <w:divBdr>
        <w:top w:val="none" w:sz="0" w:space="0" w:color="auto"/>
        <w:left w:val="none" w:sz="0" w:space="0" w:color="auto"/>
        <w:bottom w:val="none" w:sz="0" w:space="0" w:color="auto"/>
        <w:right w:val="none" w:sz="0" w:space="0" w:color="auto"/>
      </w:divBdr>
    </w:div>
    <w:div w:id="1071388142">
      <w:bodyDiv w:val="1"/>
      <w:marLeft w:val="0"/>
      <w:marRight w:val="0"/>
      <w:marTop w:val="0"/>
      <w:marBottom w:val="0"/>
      <w:divBdr>
        <w:top w:val="none" w:sz="0" w:space="0" w:color="auto"/>
        <w:left w:val="none" w:sz="0" w:space="0" w:color="auto"/>
        <w:bottom w:val="none" w:sz="0" w:space="0" w:color="auto"/>
        <w:right w:val="none" w:sz="0" w:space="0" w:color="auto"/>
      </w:divBdr>
    </w:div>
    <w:div w:id="1116169304">
      <w:bodyDiv w:val="1"/>
      <w:marLeft w:val="0"/>
      <w:marRight w:val="0"/>
      <w:marTop w:val="0"/>
      <w:marBottom w:val="0"/>
      <w:divBdr>
        <w:top w:val="none" w:sz="0" w:space="0" w:color="auto"/>
        <w:left w:val="none" w:sz="0" w:space="0" w:color="auto"/>
        <w:bottom w:val="none" w:sz="0" w:space="0" w:color="auto"/>
        <w:right w:val="none" w:sz="0" w:space="0" w:color="auto"/>
      </w:divBdr>
    </w:div>
    <w:div w:id="1136608041">
      <w:bodyDiv w:val="1"/>
      <w:marLeft w:val="0"/>
      <w:marRight w:val="0"/>
      <w:marTop w:val="0"/>
      <w:marBottom w:val="0"/>
      <w:divBdr>
        <w:top w:val="none" w:sz="0" w:space="0" w:color="auto"/>
        <w:left w:val="none" w:sz="0" w:space="0" w:color="auto"/>
        <w:bottom w:val="none" w:sz="0" w:space="0" w:color="auto"/>
        <w:right w:val="none" w:sz="0" w:space="0" w:color="auto"/>
      </w:divBdr>
    </w:div>
    <w:div w:id="1159812191">
      <w:bodyDiv w:val="1"/>
      <w:marLeft w:val="0"/>
      <w:marRight w:val="0"/>
      <w:marTop w:val="0"/>
      <w:marBottom w:val="0"/>
      <w:divBdr>
        <w:top w:val="none" w:sz="0" w:space="0" w:color="auto"/>
        <w:left w:val="none" w:sz="0" w:space="0" w:color="auto"/>
        <w:bottom w:val="none" w:sz="0" w:space="0" w:color="auto"/>
        <w:right w:val="none" w:sz="0" w:space="0" w:color="auto"/>
      </w:divBdr>
    </w:div>
    <w:div w:id="1198351762">
      <w:bodyDiv w:val="1"/>
      <w:marLeft w:val="0"/>
      <w:marRight w:val="0"/>
      <w:marTop w:val="0"/>
      <w:marBottom w:val="0"/>
      <w:divBdr>
        <w:top w:val="none" w:sz="0" w:space="0" w:color="auto"/>
        <w:left w:val="none" w:sz="0" w:space="0" w:color="auto"/>
        <w:bottom w:val="none" w:sz="0" w:space="0" w:color="auto"/>
        <w:right w:val="none" w:sz="0" w:space="0" w:color="auto"/>
      </w:divBdr>
    </w:div>
    <w:div w:id="1200625381">
      <w:bodyDiv w:val="1"/>
      <w:marLeft w:val="0"/>
      <w:marRight w:val="0"/>
      <w:marTop w:val="0"/>
      <w:marBottom w:val="0"/>
      <w:divBdr>
        <w:top w:val="none" w:sz="0" w:space="0" w:color="auto"/>
        <w:left w:val="none" w:sz="0" w:space="0" w:color="auto"/>
        <w:bottom w:val="none" w:sz="0" w:space="0" w:color="auto"/>
        <w:right w:val="none" w:sz="0" w:space="0" w:color="auto"/>
      </w:divBdr>
    </w:div>
    <w:div w:id="1250188256">
      <w:bodyDiv w:val="1"/>
      <w:marLeft w:val="0"/>
      <w:marRight w:val="0"/>
      <w:marTop w:val="0"/>
      <w:marBottom w:val="0"/>
      <w:divBdr>
        <w:top w:val="none" w:sz="0" w:space="0" w:color="auto"/>
        <w:left w:val="none" w:sz="0" w:space="0" w:color="auto"/>
        <w:bottom w:val="none" w:sz="0" w:space="0" w:color="auto"/>
        <w:right w:val="none" w:sz="0" w:space="0" w:color="auto"/>
      </w:divBdr>
    </w:div>
    <w:div w:id="1281258760">
      <w:bodyDiv w:val="1"/>
      <w:marLeft w:val="0"/>
      <w:marRight w:val="0"/>
      <w:marTop w:val="0"/>
      <w:marBottom w:val="0"/>
      <w:divBdr>
        <w:top w:val="none" w:sz="0" w:space="0" w:color="auto"/>
        <w:left w:val="none" w:sz="0" w:space="0" w:color="auto"/>
        <w:bottom w:val="none" w:sz="0" w:space="0" w:color="auto"/>
        <w:right w:val="none" w:sz="0" w:space="0" w:color="auto"/>
      </w:divBdr>
    </w:div>
    <w:div w:id="1284337659">
      <w:bodyDiv w:val="1"/>
      <w:marLeft w:val="0"/>
      <w:marRight w:val="0"/>
      <w:marTop w:val="0"/>
      <w:marBottom w:val="0"/>
      <w:divBdr>
        <w:top w:val="none" w:sz="0" w:space="0" w:color="auto"/>
        <w:left w:val="none" w:sz="0" w:space="0" w:color="auto"/>
        <w:bottom w:val="none" w:sz="0" w:space="0" w:color="auto"/>
        <w:right w:val="none" w:sz="0" w:space="0" w:color="auto"/>
      </w:divBdr>
    </w:div>
    <w:div w:id="1300958458">
      <w:bodyDiv w:val="1"/>
      <w:marLeft w:val="0"/>
      <w:marRight w:val="0"/>
      <w:marTop w:val="0"/>
      <w:marBottom w:val="0"/>
      <w:divBdr>
        <w:top w:val="none" w:sz="0" w:space="0" w:color="auto"/>
        <w:left w:val="none" w:sz="0" w:space="0" w:color="auto"/>
        <w:bottom w:val="none" w:sz="0" w:space="0" w:color="auto"/>
        <w:right w:val="none" w:sz="0" w:space="0" w:color="auto"/>
      </w:divBdr>
    </w:div>
    <w:div w:id="1309047597">
      <w:bodyDiv w:val="1"/>
      <w:marLeft w:val="0"/>
      <w:marRight w:val="0"/>
      <w:marTop w:val="0"/>
      <w:marBottom w:val="0"/>
      <w:divBdr>
        <w:top w:val="none" w:sz="0" w:space="0" w:color="auto"/>
        <w:left w:val="none" w:sz="0" w:space="0" w:color="auto"/>
        <w:bottom w:val="none" w:sz="0" w:space="0" w:color="auto"/>
        <w:right w:val="none" w:sz="0" w:space="0" w:color="auto"/>
      </w:divBdr>
    </w:div>
    <w:div w:id="1313363511">
      <w:bodyDiv w:val="1"/>
      <w:marLeft w:val="0"/>
      <w:marRight w:val="0"/>
      <w:marTop w:val="0"/>
      <w:marBottom w:val="0"/>
      <w:divBdr>
        <w:top w:val="none" w:sz="0" w:space="0" w:color="auto"/>
        <w:left w:val="none" w:sz="0" w:space="0" w:color="auto"/>
        <w:bottom w:val="none" w:sz="0" w:space="0" w:color="auto"/>
        <w:right w:val="none" w:sz="0" w:space="0" w:color="auto"/>
      </w:divBdr>
    </w:div>
    <w:div w:id="1315183513">
      <w:bodyDiv w:val="1"/>
      <w:marLeft w:val="0"/>
      <w:marRight w:val="0"/>
      <w:marTop w:val="0"/>
      <w:marBottom w:val="0"/>
      <w:divBdr>
        <w:top w:val="none" w:sz="0" w:space="0" w:color="auto"/>
        <w:left w:val="none" w:sz="0" w:space="0" w:color="auto"/>
        <w:bottom w:val="none" w:sz="0" w:space="0" w:color="auto"/>
        <w:right w:val="none" w:sz="0" w:space="0" w:color="auto"/>
      </w:divBdr>
    </w:div>
    <w:div w:id="1315840176">
      <w:bodyDiv w:val="1"/>
      <w:marLeft w:val="0"/>
      <w:marRight w:val="0"/>
      <w:marTop w:val="0"/>
      <w:marBottom w:val="0"/>
      <w:divBdr>
        <w:top w:val="none" w:sz="0" w:space="0" w:color="auto"/>
        <w:left w:val="none" w:sz="0" w:space="0" w:color="auto"/>
        <w:bottom w:val="none" w:sz="0" w:space="0" w:color="auto"/>
        <w:right w:val="none" w:sz="0" w:space="0" w:color="auto"/>
      </w:divBdr>
    </w:div>
    <w:div w:id="1321889357">
      <w:bodyDiv w:val="1"/>
      <w:marLeft w:val="0"/>
      <w:marRight w:val="0"/>
      <w:marTop w:val="0"/>
      <w:marBottom w:val="0"/>
      <w:divBdr>
        <w:top w:val="none" w:sz="0" w:space="0" w:color="auto"/>
        <w:left w:val="none" w:sz="0" w:space="0" w:color="auto"/>
        <w:bottom w:val="none" w:sz="0" w:space="0" w:color="auto"/>
        <w:right w:val="none" w:sz="0" w:space="0" w:color="auto"/>
      </w:divBdr>
    </w:div>
    <w:div w:id="1327394724">
      <w:bodyDiv w:val="1"/>
      <w:marLeft w:val="0"/>
      <w:marRight w:val="0"/>
      <w:marTop w:val="0"/>
      <w:marBottom w:val="0"/>
      <w:divBdr>
        <w:top w:val="none" w:sz="0" w:space="0" w:color="auto"/>
        <w:left w:val="none" w:sz="0" w:space="0" w:color="auto"/>
        <w:bottom w:val="none" w:sz="0" w:space="0" w:color="auto"/>
        <w:right w:val="none" w:sz="0" w:space="0" w:color="auto"/>
      </w:divBdr>
    </w:div>
    <w:div w:id="1330911917">
      <w:bodyDiv w:val="1"/>
      <w:marLeft w:val="0"/>
      <w:marRight w:val="0"/>
      <w:marTop w:val="0"/>
      <w:marBottom w:val="0"/>
      <w:divBdr>
        <w:top w:val="none" w:sz="0" w:space="0" w:color="auto"/>
        <w:left w:val="none" w:sz="0" w:space="0" w:color="auto"/>
        <w:bottom w:val="none" w:sz="0" w:space="0" w:color="auto"/>
        <w:right w:val="none" w:sz="0" w:space="0" w:color="auto"/>
      </w:divBdr>
      <w:divsChild>
        <w:div w:id="1807970177">
          <w:marLeft w:val="360"/>
          <w:marRight w:val="0"/>
          <w:marTop w:val="200"/>
          <w:marBottom w:val="0"/>
          <w:divBdr>
            <w:top w:val="none" w:sz="0" w:space="0" w:color="auto"/>
            <w:left w:val="none" w:sz="0" w:space="0" w:color="auto"/>
            <w:bottom w:val="none" w:sz="0" w:space="0" w:color="auto"/>
            <w:right w:val="none" w:sz="0" w:space="0" w:color="auto"/>
          </w:divBdr>
        </w:div>
      </w:divsChild>
    </w:div>
    <w:div w:id="1341666334">
      <w:bodyDiv w:val="1"/>
      <w:marLeft w:val="0"/>
      <w:marRight w:val="0"/>
      <w:marTop w:val="0"/>
      <w:marBottom w:val="0"/>
      <w:divBdr>
        <w:top w:val="none" w:sz="0" w:space="0" w:color="auto"/>
        <w:left w:val="none" w:sz="0" w:space="0" w:color="auto"/>
        <w:bottom w:val="none" w:sz="0" w:space="0" w:color="auto"/>
        <w:right w:val="none" w:sz="0" w:space="0" w:color="auto"/>
      </w:divBdr>
    </w:div>
    <w:div w:id="1352804458">
      <w:bodyDiv w:val="1"/>
      <w:marLeft w:val="0"/>
      <w:marRight w:val="0"/>
      <w:marTop w:val="0"/>
      <w:marBottom w:val="0"/>
      <w:divBdr>
        <w:top w:val="none" w:sz="0" w:space="0" w:color="auto"/>
        <w:left w:val="none" w:sz="0" w:space="0" w:color="auto"/>
        <w:bottom w:val="none" w:sz="0" w:space="0" w:color="auto"/>
        <w:right w:val="none" w:sz="0" w:space="0" w:color="auto"/>
      </w:divBdr>
    </w:div>
    <w:div w:id="1363822601">
      <w:bodyDiv w:val="1"/>
      <w:marLeft w:val="0"/>
      <w:marRight w:val="0"/>
      <w:marTop w:val="0"/>
      <w:marBottom w:val="0"/>
      <w:divBdr>
        <w:top w:val="none" w:sz="0" w:space="0" w:color="auto"/>
        <w:left w:val="none" w:sz="0" w:space="0" w:color="auto"/>
        <w:bottom w:val="none" w:sz="0" w:space="0" w:color="auto"/>
        <w:right w:val="none" w:sz="0" w:space="0" w:color="auto"/>
      </w:divBdr>
    </w:div>
    <w:div w:id="1371028633">
      <w:bodyDiv w:val="1"/>
      <w:marLeft w:val="0"/>
      <w:marRight w:val="0"/>
      <w:marTop w:val="0"/>
      <w:marBottom w:val="0"/>
      <w:divBdr>
        <w:top w:val="none" w:sz="0" w:space="0" w:color="auto"/>
        <w:left w:val="none" w:sz="0" w:space="0" w:color="auto"/>
        <w:bottom w:val="none" w:sz="0" w:space="0" w:color="auto"/>
        <w:right w:val="none" w:sz="0" w:space="0" w:color="auto"/>
      </w:divBdr>
    </w:div>
    <w:div w:id="1371607785">
      <w:bodyDiv w:val="1"/>
      <w:marLeft w:val="0"/>
      <w:marRight w:val="0"/>
      <w:marTop w:val="0"/>
      <w:marBottom w:val="0"/>
      <w:divBdr>
        <w:top w:val="none" w:sz="0" w:space="0" w:color="auto"/>
        <w:left w:val="none" w:sz="0" w:space="0" w:color="auto"/>
        <w:bottom w:val="none" w:sz="0" w:space="0" w:color="auto"/>
        <w:right w:val="none" w:sz="0" w:space="0" w:color="auto"/>
      </w:divBdr>
    </w:div>
    <w:div w:id="1408502815">
      <w:bodyDiv w:val="1"/>
      <w:marLeft w:val="0"/>
      <w:marRight w:val="0"/>
      <w:marTop w:val="0"/>
      <w:marBottom w:val="0"/>
      <w:divBdr>
        <w:top w:val="none" w:sz="0" w:space="0" w:color="auto"/>
        <w:left w:val="none" w:sz="0" w:space="0" w:color="auto"/>
        <w:bottom w:val="none" w:sz="0" w:space="0" w:color="auto"/>
        <w:right w:val="none" w:sz="0" w:space="0" w:color="auto"/>
      </w:divBdr>
    </w:div>
    <w:div w:id="1419138298">
      <w:bodyDiv w:val="1"/>
      <w:marLeft w:val="0"/>
      <w:marRight w:val="0"/>
      <w:marTop w:val="0"/>
      <w:marBottom w:val="0"/>
      <w:divBdr>
        <w:top w:val="none" w:sz="0" w:space="0" w:color="auto"/>
        <w:left w:val="none" w:sz="0" w:space="0" w:color="auto"/>
        <w:bottom w:val="none" w:sz="0" w:space="0" w:color="auto"/>
        <w:right w:val="none" w:sz="0" w:space="0" w:color="auto"/>
      </w:divBdr>
    </w:div>
    <w:div w:id="1425685923">
      <w:bodyDiv w:val="1"/>
      <w:marLeft w:val="0"/>
      <w:marRight w:val="0"/>
      <w:marTop w:val="0"/>
      <w:marBottom w:val="0"/>
      <w:divBdr>
        <w:top w:val="none" w:sz="0" w:space="0" w:color="auto"/>
        <w:left w:val="none" w:sz="0" w:space="0" w:color="auto"/>
        <w:bottom w:val="none" w:sz="0" w:space="0" w:color="auto"/>
        <w:right w:val="none" w:sz="0" w:space="0" w:color="auto"/>
      </w:divBdr>
    </w:div>
    <w:div w:id="1426003137">
      <w:bodyDiv w:val="1"/>
      <w:marLeft w:val="0"/>
      <w:marRight w:val="0"/>
      <w:marTop w:val="0"/>
      <w:marBottom w:val="0"/>
      <w:divBdr>
        <w:top w:val="none" w:sz="0" w:space="0" w:color="auto"/>
        <w:left w:val="none" w:sz="0" w:space="0" w:color="auto"/>
        <w:bottom w:val="none" w:sz="0" w:space="0" w:color="auto"/>
        <w:right w:val="none" w:sz="0" w:space="0" w:color="auto"/>
      </w:divBdr>
    </w:div>
    <w:div w:id="1456488631">
      <w:bodyDiv w:val="1"/>
      <w:marLeft w:val="0"/>
      <w:marRight w:val="0"/>
      <w:marTop w:val="0"/>
      <w:marBottom w:val="0"/>
      <w:divBdr>
        <w:top w:val="none" w:sz="0" w:space="0" w:color="auto"/>
        <w:left w:val="none" w:sz="0" w:space="0" w:color="auto"/>
        <w:bottom w:val="none" w:sz="0" w:space="0" w:color="auto"/>
        <w:right w:val="none" w:sz="0" w:space="0" w:color="auto"/>
      </w:divBdr>
    </w:div>
    <w:div w:id="1467238961">
      <w:bodyDiv w:val="1"/>
      <w:marLeft w:val="0"/>
      <w:marRight w:val="0"/>
      <w:marTop w:val="0"/>
      <w:marBottom w:val="0"/>
      <w:divBdr>
        <w:top w:val="none" w:sz="0" w:space="0" w:color="auto"/>
        <w:left w:val="none" w:sz="0" w:space="0" w:color="auto"/>
        <w:bottom w:val="none" w:sz="0" w:space="0" w:color="auto"/>
        <w:right w:val="none" w:sz="0" w:space="0" w:color="auto"/>
      </w:divBdr>
    </w:div>
    <w:div w:id="1468281333">
      <w:bodyDiv w:val="1"/>
      <w:marLeft w:val="0"/>
      <w:marRight w:val="0"/>
      <w:marTop w:val="0"/>
      <w:marBottom w:val="0"/>
      <w:divBdr>
        <w:top w:val="none" w:sz="0" w:space="0" w:color="auto"/>
        <w:left w:val="none" w:sz="0" w:space="0" w:color="auto"/>
        <w:bottom w:val="none" w:sz="0" w:space="0" w:color="auto"/>
        <w:right w:val="none" w:sz="0" w:space="0" w:color="auto"/>
      </w:divBdr>
    </w:div>
    <w:div w:id="1474062004">
      <w:bodyDiv w:val="1"/>
      <w:marLeft w:val="0"/>
      <w:marRight w:val="0"/>
      <w:marTop w:val="0"/>
      <w:marBottom w:val="0"/>
      <w:divBdr>
        <w:top w:val="none" w:sz="0" w:space="0" w:color="auto"/>
        <w:left w:val="none" w:sz="0" w:space="0" w:color="auto"/>
        <w:bottom w:val="none" w:sz="0" w:space="0" w:color="auto"/>
        <w:right w:val="none" w:sz="0" w:space="0" w:color="auto"/>
      </w:divBdr>
    </w:div>
    <w:div w:id="1480607475">
      <w:bodyDiv w:val="1"/>
      <w:marLeft w:val="0"/>
      <w:marRight w:val="0"/>
      <w:marTop w:val="0"/>
      <w:marBottom w:val="0"/>
      <w:divBdr>
        <w:top w:val="none" w:sz="0" w:space="0" w:color="auto"/>
        <w:left w:val="none" w:sz="0" w:space="0" w:color="auto"/>
        <w:bottom w:val="none" w:sz="0" w:space="0" w:color="auto"/>
        <w:right w:val="none" w:sz="0" w:space="0" w:color="auto"/>
      </w:divBdr>
    </w:div>
    <w:div w:id="1501769364">
      <w:bodyDiv w:val="1"/>
      <w:marLeft w:val="0"/>
      <w:marRight w:val="0"/>
      <w:marTop w:val="0"/>
      <w:marBottom w:val="0"/>
      <w:divBdr>
        <w:top w:val="none" w:sz="0" w:space="0" w:color="auto"/>
        <w:left w:val="none" w:sz="0" w:space="0" w:color="auto"/>
        <w:bottom w:val="none" w:sz="0" w:space="0" w:color="auto"/>
        <w:right w:val="none" w:sz="0" w:space="0" w:color="auto"/>
      </w:divBdr>
    </w:div>
    <w:div w:id="1516267838">
      <w:bodyDiv w:val="1"/>
      <w:marLeft w:val="0"/>
      <w:marRight w:val="0"/>
      <w:marTop w:val="0"/>
      <w:marBottom w:val="0"/>
      <w:divBdr>
        <w:top w:val="none" w:sz="0" w:space="0" w:color="auto"/>
        <w:left w:val="none" w:sz="0" w:space="0" w:color="auto"/>
        <w:bottom w:val="none" w:sz="0" w:space="0" w:color="auto"/>
        <w:right w:val="none" w:sz="0" w:space="0" w:color="auto"/>
      </w:divBdr>
    </w:div>
    <w:div w:id="1520585724">
      <w:bodyDiv w:val="1"/>
      <w:marLeft w:val="0"/>
      <w:marRight w:val="0"/>
      <w:marTop w:val="0"/>
      <w:marBottom w:val="0"/>
      <w:divBdr>
        <w:top w:val="none" w:sz="0" w:space="0" w:color="auto"/>
        <w:left w:val="none" w:sz="0" w:space="0" w:color="auto"/>
        <w:bottom w:val="none" w:sz="0" w:space="0" w:color="auto"/>
        <w:right w:val="none" w:sz="0" w:space="0" w:color="auto"/>
      </w:divBdr>
    </w:div>
    <w:div w:id="1552227585">
      <w:bodyDiv w:val="1"/>
      <w:marLeft w:val="0"/>
      <w:marRight w:val="0"/>
      <w:marTop w:val="0"/>
      <w:marBottom w:val="0"/>
      <w:divBdr>
        <w:top w:val="none" w:sz="0" w:space="0" w:color="auto"/>
        <w:left w:val="none" w:sz="0" w:space="0" w:color="auto"/>
        <w:bottom w:val="none" w:sz="0" w:space="0" w:color="auto"/>
        <w:right w:val="none" w:sz="0" w:space="0" w:color="auto"/>
      </w:divBdr>
    </w:div>
    <w:div w:id="1592546628">
      <w:bodyDiv w:val="1"/>
      <w:marLeft w:val="0"/>
      <w:marRight w:val="0"/>
      <w:marTop w:val="0"/>
      <w:marBottom w:val="0"/>
      <w:divBdr>
        <w:top w:val="none" w:sz="0" w:space="0" w:color="auto"/>
        <w:left w:val="none" w:sz="0" w:space="0" w:color="auto"/>
        <w:bottom w:val="none" w:sz="0" w:space="0" w:color="auto"/>
        <w:right w:val="none" w:sz="0" w:space="0" w:color="auto"/>
      </w:divBdr>
    </w:div>
    <w:div w:id="1610701814">
      <w:bodyDiv w:val="1"/>
      <w:marLeft w:val="0"/>
      <w:marRight w:val="0"/>
      <w:marTop w:val="0"/>
      <w:marBottom w:val="0"/>
      <w:divBdr>
        <w:top w:val="none" w:sz="0" w:space="0" w:color="auto"/>
        <w:left w:val="none" w:sz="0" w:space="0" w:color="auto"/>
        <w:bottom w:val="none" w:sz="0" w:space="0" w:color="auto"/>
        <w:right w:val="none" w:sz="0" w:space="0" w:color="auto"/>
      </w:divBdr>
    </w:div>
    <w:div w:id="1611887692">
      <w:bodyDiv w:val="1"/>
      <w:marLeft w:val="0"/>
      <w:marRight w:val="0"/>
      <w:marTop w:val="0"/>
      <w:marBottom w:val="0"/>
      <w:divBdr>
        <w:top w:val="none" w:sz="0" w:space="0" w:color="auto"/>
        <w:left w:val="none" w:sz="0" w:space="0" w:color="auto"/>
        <w:bottom w:val="none" w:sz="0" w:space="0" w:color="auto"/>
        <w:right w:val="none" w:sz="0" w:space="0" w:color="auto"/>
      </w:divBdr>
    </w:div>
    <w:div w:id="1618180308">
      <w:bodyDiv w:val="1"/>
      <w:marLeft w:val="0"/>
      <w:marRight w:val="0"/>
      <w:marTop w:val="0"/>
      <w:marBottom w:val="0"/>
      <w:divBdr>
        <w:top w:val="none" w:sz="0" w:space="0" w:color="auto"/>
        <w:left w:val="none" w:sz="0" w:space="0" w:color="auto"/>
        <w:bottom w:val="none" w:sz="0" w:space="0" w:color="auto"/>
        <w:right w:val="none" w:sz="0" w:space="0" w:color="auto"/>
      </w:divBdr>
    </w:div>
    <w:div w:id="1637948804">
      <w:bodyDiv w:val="1"/>
      <w:marLeft w:val="0"/>
      <w:marRight w:val="0"/>
      <w:marTop w:val="0"/>
      <w:marBottom w:val="0"/>
      <w:divBdr>
        <w:top w:val="none" w:sz="0" w:space="0" w:color="auto"/>
        <w:left w:val="none" w:sz="0" w:space="0" w:color="auto"/>
        <w:bottom w:val="none" w:sz="0" w:space="0" w:color="auto"/>
        <w:right w:val="none" w:sz="0" w:space="0" w:color="auto"/>
      </w:divBdr>
    </w:div>
    <w:div w:id="1644501711">
      <w:bodyDiv w:val="1"/>
      <w:marLeft w:val="0"/>
      <w:marRight w:val="0"/>
      <w:marTop w:val="0"/>
      <w:marBottom w:val="0"/>
      <w:divBdr>
        <w:top w:val="none" w:sz="0" w:space="0" w:color="auto"/>
        <w:left w:val="none" w:sz="0" w:space="0" w:color="auto"/>
        <w:bottom w:val="none" w:sz="0" w:space="0" w:color="auto"/>
        <w:right w:val="none" w:sz="0" w:space="0" w:color="auto"/>
      </w:divBdr>
    </w:div>
    <w:div w:id="1684819140">
      <w:bodyDiv w:val="1"/>
      <w:marLeft w:val="0"/>
      <w:marRight w:val="0"/>
      <w:marTop w:val="0"/>
      <w:marBottom w:val="0"/>
      <w:divBdr>
        <w:top w:val="none" w:sz="0" w:space="0" w:color="auto"/>
        <w:left w:val="none" w:sz="0" w:space="0" w:color="auto"/>
        <w:bottom w:val="none" w:sz="0" w:space="0" w:color="auto"/>
        <w:right w:val="none" w:sz="0" w:space="0" w:color="auto"/>
      </w:divBdr>
    </w:div>
    <w:div w:id="1697005908">
      <w:bodyDiv w:val="1"/>
      <w:marLeft w:val="0"/>
      <w:marRight w:val="0"/>
      <w:marTop w:val="0"/>
      <w:marBottom w:val="0"/>
      <w:divBdr>
        <w:top w:val="none" w:sz="0" w:space="0" w:color="auto"/>
        <w:left w:val="none" w:sz="0" w:space="0" w:color="auto"/>
        <w:bottom w:val="none" w:sz="0" w:space="0" w:color="auto"/>
        <w:right w:val="none" w:sz="0" w:space="0" w:color="auto"/>
      </w:divBdr>
    </w:div>
    <w:div w:id="1719553295">
      <w:bodyDiv w:val="1"/>
      <w:marLeft w:val="0"/>
      <w:marRight w:val="0"/>
      <w:marTop w:val="0"/>
      <w:marBottom w:val="0"/>
      <w:divBdr>
        <w:top w:val="none" w:sz="0" w:space="0" w:color="auto"/>
        <w:left w:val="none" w:sz="0" w:space="0" w:color="auto"/>
        <w:bottom w:val="none" w:sz="0" w:space="0" w:color="auto"/>
        <w:right w:val="none" w:sz="0" w:space="0" w:color="auto"/>
      </w:divBdr>
    </w:div>
    <w:div w:id="1735228207">
      <w:bodyDiv w:val="1"/>
      <w:marLeft w:val="0"/>
      <w:marRight w:val="0"/>
      <w:marTop w:val="0"/>
      <w:marBottom w:val="0"/>
      <w:divBdr>
        <w:top w:val="none" w:sz="0" w:space="0" w:color="auto"/>
        <w:left w:val="none" w:sz="0" w:space="0" w:color="auto"/>
        <w:bottom w:val="none" w:sz="0" w:space="0" w:color="auto"/>
        <w:right w:val="none" w:sz="0" w:space="0" w:color="auto"/>
      </w:divBdr>
    </w:div>
    <w:div w:id="1744063167">
      <w:bodyDiv w:val="1"/>
      <w:marLeft w:val="0"/>
      <w:marRight w:val="0"/>
      <w:marTop w:val="0"/>
      <w:marBottom w:val="0"/>
      <w:divBdr>
        <w:top w:val="none" w:sz="0" w:space="0" w:color="auto"/>
        <w:left w:val="none" w:sz="0" w:space="0" w:color="auto"/>
        <w:bottom w:val="none" w:sz="0" w:space="0" w:color="auto"/>
        <w:right w:val="none" w:sz="0" w:space="0" w:color="auto"/>
      </w:divBdr>
    </w:div>
    <w:div w:id="1775903314">
      <w:bodyDiv w:val="1"/>
      <w:marLeft w:val="0"/>
      <w:marRight w:val="0"/>
      <w:marTop w:val="0"/>
      <w:marBottom w:val="0"/>
      <w:divBdr>
        <w:top w:val="none" w:sz="0" w:space="0" w:color="auto"/>
        <w:left w:val="none" w:sz="0" w:space="0" w:color="auto"/>
        <w:bottom w:val="none" w:sz="0" w:space="0" w:color="auto"/>
        <w:right w:val="none" w:sz="0" w:space="0" w:color="auto"/>
      </w:divBdr>
    </w:div>
    <w:div w:id="1789857023">
      <w:bodyDiv w:val="1"/>
      <w:marLeft w:val="0"/>
      <w:marRight w:val="0"/>
      <w:marTop w:val="0"/>
      <w:marBottom w:val="0"/>
      <w:divBdr>
        <w:top w:val="none" w:sz="0" w:space="0" w:color="auto"/>
        <w:left w:val="none" w:sz="0" w:space="0" w:color="auto"/>
        <w:bottom w:val="none" w:sz="0" w:space="0" w:color="auto"/>
        <w:right w:val="none" w:sz="0" w:space="0" w:color="auto"/>
      </w:divBdr>
    </w:div>
    <w:div w:id="1798255759">
      <w:bodyDiv w:val="1"/>
      <w:marLeft w:val="0"/>
      <w:marRight w:val="0"/>
      <w:marTop w:val="0"/>
      <w:marBottom w:val="0"/>
      <w:divBdr>
        <w:top w:val="none" w:sz="0" w:space="0" w:color="auto"/>
        <w:left w:val="none" w:sz="0" w:space="0" w:color="auto"/>
        <w:bottom w:val="none" w:sz="0" w:space="0" w:color="auto"/>
        <w:right w:val="none" w:sz="0" w:space="0" w:color="auto"/>
      </w:divBdr>
    </w:div>
    <w:div w:id="1799178792">
      <w:bodyDiv w:val="1"/>
      <w:marLeft w:val="0"/>
      <w:marRight w:val="0"/>
      <w:marTop w:val="0"/>
      <w:marBottom w:val="0"/>
      <w:divBdr>
        <w:top w:val="none" w:sz="0" w:space="0" w:color="auto"/>
        <w:left w:val="none" w:sz="0" w:space="0" w:color="auto"/>
        <w:bottom w:val="none" w:sz="0" w:space="0" w:color="auto"/>
        <w:right w:val="none" w:sz="0" w:space="0" w:color="auto"/>
      </w:divBdr>
    </w:div>
    <w:div w:id="1827696422">
      <w:bodyDiv w:val="1"/>
      <w:marLeft w:val="0"/>
      <w:marRight w:val="0"/>
      <w:marTop w:val="0"/>
      <w:marBottom w:val="0"/>
      <w:divBdr>
        <w:top w:val="none" w:sz="0" w:space="0" w:color="auto"/>
        <w:left w:val="none" w:sz="0" w:space="0" w:color="auto"/>
        <w:bottom w:val="none" w:sz="0" w:space="0" w:color="auto"/>
        <w:right w:val="none" w:sz="0" w:space="0" w:color="auto"/>
      </w:divBdr>
    </w:div>
    <w:div w:id="1831090787">
      <w:bodyDiv w:val="1"/>
      <w:marLeft w:val="0"/>
      <w:marRight w:val="0"/>
      <w:marTop w:val="0"/>
      <w:marBottom w:val="0"/>
      <w:divBdr>
        <w:top w:val="none" w:sz="0" w:space="0" w:color="auto"/>
        <w:left w:val="none" w:sz="0" w:space="0" w:color="auto"/>
        <w:bottom w:val="none" w:sz="0" w:space="0" w:color="auto"/>
        <w:right w:val="none" w:sz="0" w:space="0" w:color="auto"/>
      </w:divBdr>
    </w:div>
    <w:div w:id="1832670592">
      <w:bodyDiv w:val="1"/>
      <w:marLeft w:val="0"/>
      <w:marRight w:val="0"/>
      <w:marTop w:val="0"/>
      <w:marBottom w:val="0"/>
      <w:divBdr>
        <w:top w:val="none" w:sz="0" w:space="0" w:color="auto"/>
        <w:left w:val="none" w:sz="0" w:space="0" w:color="auto"/>
        <w:bottom w:val="none" w:sz="0" w:space="0" w:color="auto"/>
        <w:right w:val="none" w:sz="0" w:space="0" w:color="auto"/>
      </w:divBdr>
    </w:div>
    <w:div w:id="1850677627">
      <w:bodyDiv w:val="1"/>
      <w:marLeft w:val="0"/>
      <w:marRight w:val="0"/>
      <w:marTop w:val="0"/>
      <w:marBottom w:val="0"/>
      <w:divBdr>
        <w:top w:val="none" w:sz="0" w:space="0" w:color="auto"/>
        <w:left w:val="none" w:sz="0" w:space="0" w:color="auto"/>
        <w:bottom w:val="none" w:sz="0" w:space="0" w:color="auto"/>
        <w:right w:val="none" w:sz="0" w:space="0" w:color="auto"/>
      </w:divBdr>
    </w:div>
    <w:div w:id="1860047070">
      <w:bodyDiv w:val="1"/>
      <w:marLeft w:val="0"/>
      <w:marRight w:val="0"/>
      <w:marTop w:val="0"/>
      <w:marBottom w:val="0"/>
      <w:divBdr>
        <w:top w:val="none" w:sz="0" w:space="0" w:color="auto"/>
        <w:left w:val="none" w:sz="0" w:space="0" w:color="auto"/>
        <w:bottom w:val="none" w:sz="0" w:space="0" w:color="auto"/>
        <w:right w:val="none" w:sz="0" w:space="0" w:color="auto"/>
      </w:divBdr>
    </w:div>
    <w:div w:id="1860512128">
      <w:bodyDiv w:val="1"/>
      <w:marLeft w:val="0"/>
      <w:marRight w:val="0"/>
      <w:marTop w:val="0"/>
      <w:marBottom w:val="0"/>
      <w:divBdr>
        <w:top w:val="none" w:sz="0" w:space="0" w:color="auto"/>
        <w:left w:val="none" w:sz="0" w:space="0" w:color="auto"/>
        <w:bottom w:val="none" w:sz="0" w:space="0" w:color="auto"/>
        <w:right w:val="none" w:sz="0" w:space="0" w:color="auto"/>
      </w:divBdr>
    </w:div>
    <w:div w:id="1867594384">
      <w:bodyDiv w:val="1"/>
      <w:marLeft w:val="0"/>
      <w:marRight w:val="0"/>
      <w:marTop w:val="0"/>
      <w:marBottom w:val="0"/>
      <w:divBdr>
        <w:top w:val="none" w:sz="0" w:space="0" w:color="auto"/>
        <w:left w:val="none" w:sz="0" w:space="0" w:color="auto"/>
        <w:bottom w:val="none" w:sz="0" w:space="0" w:color="auto"/>
        <w:right w:val="none" w:sz="0" w:space="0" w:color="auto"/>
      </w:divBdr>
    </w:div>
    <w:div w:id="1872961743">
      <w:bodyDiv w:val="1"/>
      <w:marLeft w:val="0"/>
      <w:marRight w:val="0"/>
      <w:marTop w:val="0"/>
      <w:marBottom w:val="0"/>
      <w:divBdr>
        <w:top w:val="none" w:sz="0" w:space="0" w:color="auto"/>
        <w:left w:val="none" w:sz="0" w:space="0" w:color="auto"/>
        <w:bottom w:val="none" w:sz="0" w:space="0" w:color="auto"/>
        <w:right w:val="none" w:sz="0" w:space="0" w:color="auto"/>
      </w:divBdr>
      <w:divsChild>
        <w:div w:id="899484928">
          <w:marLeft w:val="360"/>
          <w:marRight w:val="0"/>
          <w:marTop w:val="200"/>
          <w:marBottom w:val="0"/>
          <w:divBdr>
            <w:top w:val="none" w:sz="0" w:space="0" w:color="auto"/>
            <w:left w:val="none" w:sz="0" w:space="0" w:color="auto"/>
            <w:bottom w:val="none" w:sz="0" w:space="0" w:color="auto"/>
            <w:right w:val="none" w:sz="0" w:space="0" w:color="auto"/>
          </w:divBdr>
        </w:div>
        <w:div w:id="1959868373">
          <w:marLeft w:val="907"/>
          <w:marRight w:val="0"/>
          <w:marTop w:val="100"/>
          <w:marBottom w:val="0"/>
          <w:divBdr>
            <w:top w:val="none" w:sz="0" w:space="0" w:color="auto"/>
            <w:left w:val="none" w:sz="0" w:space="0" w:color="auto"/>
            <w:bottom w:val="none" w:sz="0" w:space="0" w:color="auto"/>
            <w:right w:val="none" w:sz="0" w:space="0" w:color="auto"/>
          </w:divBdr>
        </w:div>
      </w:divsChild>
    </w:div>
    <w:div w:id="1877498581">
      <w:bodyDiv w:val="1"/>
      <w:marLeft w:val="0"/>
      <w:marRight w:val="0"/>
      <w:marTop w:val="0"/>
      <w:marBottom w:val="0"/>
      <w:divBdr>
        <w:top w:val="none" w:sz="0" w:space="0" w:color="auto"/>
        <w:left w:val="none" w:sz="0" w:space="0" w:color="auto"/>
        <w:bottom w:val="none" w:sz="0" w:space="0" w:color="auto"/>
        <w:right w:val="none" w:sz="0" w:space="0" w:color="auto"/>
      </w:divBdr>
      <w:divsChild>
        <w:div w:id="374618624">
          <w:marLeft w:val="907"/>
          <w:marRight w:val="0"/>
          <w:marTop w:val="100"/>
          <w:marBottom w:val="0"/>
          <w:divBdr>
            <w:top w:val="none" w:sz="0" w:space="0" w:color="auto"/>
            <w:left w:val="none" w:sz="0" w:space="0" w:color="auto"/>
            <w:bottom w:val="none" w:sz="0" w:space="0" w:color="auto"/>
            <w:right w:val="none" w:sz="0" w:space="0" w:color="auto"/>
          </w:divBdr>
        </w:div>
        <w:div w:id="1524132627">
          <w:marLeft w:val="360"/>
          <w:marRight w:val="0"/>
          <w:marTop w:val="200"/>
          <w:marBottom w:val="0"/>
          <w:divBdr>
            <w:top w:val="none" w:sz="0" w:space="0" w:color="auto"/>
            <w:left w:val="none" w:sz="0" w:space="0" w:color="auto"/>
            <w:bottom w:val="none" w:sz="0" w:space="0" w:color="auto"/>
            <w:right w:val="none" w:sz="0" w:space="0" w:color="auto"/>
          </w:divBdr>
        </w:div>
        <w:div w:id="1705708758">
          <w:marLeft w:val="907"/>
          <w:marRight w:val="0"/>
          <w:marTop w:val="100"/>
          <w:marBottom w:val="0"/>
          <w:divBdr>
            <w:top w:val="none" w:sz="0" w:space="0" w:color="auto"/>
            <w:left w:val="none" w:sz="0" w:space="0" w:color="auto"/>
            <w:bottom w:val="none" w:sz="0" w:space="0" w:color="auto"/>
            <w:right w:val="none" w:sz="0" w:space="0" w:color="auto"/>
          </w:divBdr>
        </w:div>
        <w:div w:id="1770739626">
          <w:marLeft w:val="360"/>
          <w:marRight w:val="0"/>
          <w:marTop w:val="200"/>
          <w:marBottom w:val="0"/>
          <w:divBdr>
            <w:top w:val="none" w:sz="0" w:space="0" w:color="auto"/>
            <w:left w:val="none" w:sz="0" w:space="0" w:color="auto"/>
            <w:bottom w:val="none" w:sz="0" w:space="0" w:color="auto"/>
            <w:right w:val="none" w:sz="0" w:space="0" w:color="auto"/>
          </w:divBdr>
        </w:div>
        <w:div w:id="1835217066">
          <w:marLeft w:val="360"/>
          <w:marRight w:val="0"/>
          <w:marTop w:val="200"/>
          <w:marBottom w:val="0"/>
          <w:divBdr>
            <w:top w:val="none" w:sz="0" w:space="0" w:color="auto"/>
            <w:left w:val="none" w:sz="0" w:space="0" w:color="auto"/>
            <w:bottom w:val="none" w:sz="0" w:space="0" w:color="auto"/>
            <w:right w:val="none" w:sz="0" w:space="0" w:color="auto"/>
          </w:divBdr>
        </w:div>
        <w:div w:id="2005813046">
          <w:marLeft w:val="360"/>
          <w:marRight w:val="0"/>
          <w:marTop w:val="200"/>
          <w:marBottom w:val="0"/>
          <w:divBdr>
            <w:top w:val="none" w:sz="0" w:space="0" w:color="auto"/>
            <w:left w:val="none" w:sz="0" w:space="0" w:color="auto"/>
            <w:bottom w:val="none" w:sz="0" w:space="0" w:color="auto"/>
            <w:right w:val="none" w:sz="0" w:space="0" w:color="auto"/>
          </w:divBdr>
        </w:div>
        <w:div w:id="2099473749">
          <w:marLeft w:val="360"/>
          <w:marRight w:val="0"/>
          <w:marTop w:val="200"/>
          <w:marBottom w:val="0"/>
          <w:divBdr>
            <w:top w:val="none" w:sz="0" w:space="0" w:color="auto"/>
            <w:left w:val="none" w:sz="0" w:space="0" w:color="auto"/>
            <w:bottom w:val="none" w:sz="0" w:space="0" w:color="auto"/>
            <w:right w:val="none" w:sz="0" w:space="0" w:color="auto"/>
          </w:divBdr>
        </w:div>
        <w:div w:id="2144811428">
          <w:marLeft w:val="360"/>
          <w:marRight w:val="0"/>
          <w:marTop w:val="200"/>
          <w:marBottom w:val="0"/>
          <w:divBdr>
            <w:top w:val="none" w:sz="0" w:space="0" w:color="auto"/>
            <w:left w:val="none" w:sz="0" w:space="0" w:color="auto"/>
            <w:bottom w:val="none" w:sz="0" w:space="0" w:color="auto"/>
            <w:right w:val="none" w:sz="0" w:space="0" w:color="auto"/>
          </w:divBdr>
        </w:div>
      </w:divsChild>
    </w:div>
    <w:div w:id="1885360215">
      <w:bodyDiv w:val="1"/>
      <w:marLeft w:val="0"/>
      <w:marRight w:val="0"/>
      <w:marTop w:val="0"/>
      <w:marBottom w:val="0"/>
      <w:divBdr>
        <w:top w:val="none" w:sz="0" w:space="0" w:color="auto"/>
        <w:left w:val="none" w:sz="0" w:space="0" w:color="auto"/>
        <w:bottom w:val="none" w:sz="0" w:space="0" w:color="auto"/>
        <w:right w:val="none" w:sz="0" w:space="0" w:color="auto"/>
      </w:divBdr>
    </w:div>
    <w:div w:id="1888107011">
      <w:bodyDiv w:val="1"/>
      <w:marLeft w:val="0"/>
      <w:marRight w:val="0"/>
      <w:marTop w:val="0"/>
      <w:marBottom w:val="0"/>
      <w:divBdr>
        <w:top w:val="none" w:sz="0" w:space="0" w:color="auto"/>
        <w:left w:val="none" w:sz="0" w:space="0" w:color="auto"/>
        <w:bottom w:val="none" w:sz="0" w:space="0" w:color="auto"/>
        <w:right w:val="none" w:sz="0" w:space="0" w:color="auto"/>
      </w:divBdr>
    </w:div>
    <w:div w:id="1902062157">
      <w:bodyDiv w:val="1"/>
      <w:marLeft w:val="0"/>
      <w:marRight w:val="0"/>
      <w:marTop w:val="0"/>
      <w:marBottom w:val="0"/>
      <w:divBdr>
        <w:top w:val="none" w:sz="0" w:space="0" w:color="auto"/>
        <w:left w:val="none" w:sz="0" w:space="0" w:color="auto"/>
        <w:bottom w:val="none" w:sz="0" w:space="0" w:color="auto"/>
        <w:right w:val="none" w:sz="0" w:space="0" w:color="auto"/>
      </w:divBdr>
    </w:div>
    <w:div w:id="1912543237">
      <w:bodyDiv w:val="1"/>
      <w:marLeft w:val="0"/>
      <w:marRight w:val="0"/>
      <w:marTop w:val="0"/>
      <w:marBottom w:val="0"/>
      <w:divBdr>
        <w:top w:val="none" w:sz="0" w:space="0" w:color="auto"/>
        <w:left w:val="none" w:sz="0" w:space="0" w:color="auto"/>
        <w:bottom w:val="none" w:sz="0" w:space="0" w:color="auto"/>
        <w:right w:val="none" w:sz="0" w:space="0" w:color="auto"/>
      </w:divBdr>
    </w:div>
    <w:div w:id="1925457153">
      <w:bodyDiv w:val="1"/>
      <w:marLeft w:val="0"/>
      <w:marRight w:val="0"/>
      <w:marTop w:val="0"/>
      <w:marBottom w:val="0"/>
      <w:divBdr>
        <w:top w:val="none" w:sz="0" w:space="0" w:color="auto"/>
        <w:left w:val="none" w:sz="0" w:space="0" w:color="auto"/>
        <w:bottom w:val="none" w:sz="0" w:space="0" w:color="auto"/>
        <w:right w:val="none" w:sz="0" w:space="0" w:color="auto"/>
      </w:divBdr>
    </w:div>
    <w:div w:id="1966345148">
      <w:bodyDiv w:val="1"/>
      <w:marLeft w:val="0"/>
      <w:marRight w:val="0"/>
      <w:marTop w:val="0"/>
      <w:marBottom w:val="0"/>
      <w:divBdr>
        <w:top w:val="none" w:sz="0" w:space="0" w:color="auto"/>
        <w:left w:val="none" w:sz="0" w:space="0" w:color="auto"/>
        <w:bottom w:val="none" w:sz="0" w:space="0" w:color="auto"/>
        <w:right w:val="none" w:sz="0" w:space="0" w:color="auto"/>
      </w:divBdr>
    </w:div>
    <w:div w:id="1975602623">
      <w:bodyDiv w:val="1"/>
      <w:marLeft w:val="0"/>
      <w:marRight w:val="0"/>
      <w:marTop w:val="0"/>
      <w:marBottom w:val="0"/>
      <w:divBdr>
        <w:top w:val="none" w:sz="0" w:space="0" w:color="auto"/>
        <w:left w:val="none" w:sz="0" w:space="0" w:color="auto"/>
        <w:bottom w:val="none" w:sz="0" w:space="0" w:color="auto"/>
        <w:right w:val="none" w:sz="0" w:space="0" w:color="auto"/>
      </w:divBdr>
    </w:div>
    <w:div w:id="1976371055">
      <w:bodyDiv w:val="1"/>
      <w:marLeft w:val="0"/>
      <w:marRight w:val="0"/>
      <w:marTop w:val="0"/>
      <w:marBottom w:val="0"/>
      <w:divBdr>
        <w:top w:val="none" w:sz="0" w:space="0" w:color="auto"/>
        <w:left w:val="none" w:sz="0" w:space="0" w:color="auto"/>
        <w:bottom w:val="none" w:sz="0" w:space="0" w:color="auto"/>
        <w:right w:val="none" w:sz="0" w:space="0" w:color="auto"/>
      </w:divBdr>
    </w:div>
    <w:div w:id="2043439989">
      <w:bodyDiv w:val="1"/>
      <w:marLeft w:val="0"/>
      <w:marRight w:val="0"/>
      <w:marTop w:val="0"/>
      <w:marBottom w:val="0"/>
      <w:divBdr>
        <w:top w:val="none" w:sz="0" w:space="0" w:color="auto"/>
        <w:left w:val="none" w:sz="0" w:space="0" w:color="auto"/>
        <w:bottom w:val="none" w:sz="0" w:space="0" w:color="auto"/>
        <w:right w:val="none" w:sz="0" w:space="0" w:color="auto"/>
      </w:divBdr>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
    <w:div w:id="2052799926">
      <w:bodyDiv w:val="1"/>
      <w:marLeft w:val="0"/>
      <w:marRight w:val="0"/>
      <w:marTop w:val="0"/>
      <w:marBottom w:val="0"/>
      <w:divBdr>
        <w:top w:val="none" w:sz="0" w:space="0" w:color="auto"/>
        <w:left w:val="none" w:sz="0" w:space="0" w:color="auto"/>
        <w:bottom w:val="none" w:sz="0" w:space="0" w:color="auto"/>
        <w:right w:val="none" w:sz="0" w:space="0" w:color="auto"/>
      </w:divBdr>
    </w:div>
    <w:div w:id="2090689247">
      <w:bodyDiv w:val="1"/>
      <w:marLeft w:val="0"/>
      <w:marRight w:val="0"/>
      <w:marTop w:val="0"/>
      <w:marBottom w:val="0"/>
      <w:divBdr>
        <w:top w:val="none" w:sz="0" w:space="0" w:color="auto"/>
        <w:left w:val="none" w:sz="0" w:space="0" w:color="auto"/>
        <w:bottom w:val="none" w:sz="0" w:space="0" w:color="auto"/>
        <w:right w:val="none" w:sz="0" w:space="0" w:color="auto"/>
      </w:divBdr>
    </w:div>
    <w:div w:id="2098554005">
      <w:bodyDiv w:val="1"/>
      <w:marLeft w:val="0"/>
      <w:marRight w:val="0"/>
      <w:marTop w:val="0"/>
      <w:marBottom w:val="0"/>
      <w:divBdr>
        <w:top w:val="none" w:sz="0" w:space="0" w:color="auto"/>
        <w:left w:val="none" w:sz="0" w:space="0" w:color="auto"/>
        <w:bottom w:val="none" w:sz="0" w:space="0" w:color="auto"/>
        <w:right w:val="none" w:sz="0" w:space="0" w:color="auto"/>
      </w:divBdr>
    </w:div>
    <w:div w:id="2100440022">
      <w:bodyDiv w:val="1"/>
      <w:marLeft w:val="0"/>
      <w:marRight w:val="0"/>
      <w:marTop w:val="0"/>
      <w:marBottom w:val="0"/>
      <w:divBdr>
        <w:top w:val="none" w:sz="0" w:space="0" w:color="auto"/>
        <w:left w:val="none" w:sz="0" w:space="0" w:color="auto"/>
        <w:bottom w:val="none" w:sz="0" w:space="0" w:color="auto"/>
        <w:right w:val="none" w:sz="0" w:space="0" w:color="auto"/>
      </w:divBdr>
      <w:divsChild>
        <w:div w:id="609708236">
          <w:marLeft w:val="360"/>
          <w:marRight w:val="0"/>
          <w:marTop w:val="200"/>
          <w:marBottom w:val="0"/>
          <w:divBdr>
            <w:top w:val="none" w:sz="0" w:space="0" w:color="auto"/>
            <w:left w:val="none" w:sz="0" w:space="0" w:color="auto"/>
            <w:bottom w:val="none" w:sz="0" w:space="0" w:color="auto"/>
            <w:right w:val="none" w:sz="0" w:space="0" w:color="auto"/>
          </w:divBdr>
        </w:div>
      </w:divsChild>
    </w:div>
    <w:div w:id="2116897909">
      <w:bodyDiv w:val="1"/>
      <w:marLeft w:val="0"/>
      <w:marRight w:val="0"/>
      <w:marTop w:val="0"/>
      <w:marBottom w:val="0"/>
      <w:divBdr>
        <w:top w:val="none" w:sz="0" w:space="0" w:color="auto"/>
        <w:left w:val="none" w:sz="0" w:space="0" w:color="auto"/>
        <w:bottom w:val="none" w:sz="0" w:space="0" w:color="auto"/>
        <w:right w:val="none" w:sz="0" w:space="0" w:color="auto"/>
      </w:divBdr>
    </w:div>
    <w:div w:id="2124614848">
      <w:bodyDiv w:val="1"/>
      <w:marLeft w:val="0"/>
      <w:marRight w:val="0"/>
      <w:marTop w:val="0"/>
      <w:marBottom w:val="0"/>
      <w:divBdr>
        <w:top w:val="none" w:sz="0" w:space="0" w:color="auto"/>
        <w:left w:val="none" w:sz="0" w:space="0" w:color="auto"/>
        <w:bottom w:val="none" w:sz="0" w:space="0" w:color="auto"/>
        <w:right w:val="none" w:sz="0" w:space="0" w:color="auto"/>
      </w:divBdr>
    </w:div>
    <w:div w:id="2137940667">
      <w:bodyDiv w:val="1"/>
      <w:marLeft w:val="0"/>
      <w:marRight w:val="0"/>
      <w:marTop w:val="0"/>
      <w:marBottom w:val="0"/>
      <w:divBdr>
        <w:top w:val="none" w:sz="0" w:space="0" w:color="auto"/>
        <w:left w:val="none" w:sz="0" w:space="0" w:color="auto"/>
        <w:bottom w:val="none" w:sz="0" w:space="0" w:color="auto"/>
        <w:right w:val="none" w:sz="0" w:space="0" w:color="auto"/>
      </w:divBdr>
    </w:div>
    <w:div w:id="2144225532">
      <w:bodyDiv w:val="1"/>
      <w:marLeft w:val="0"/>
      <w:marRight w:val="0"/>
      <w:marTop w:val="0"/>
      <w:marBottom w:val="0"/>
      <w:divBdr>
        <w:top w:val="none" w:sz="0" w:space="0" w:color="auto"/>
        <w:left w:val="none" w:sz="0" w:space="0" w:color="auto"/>
        <w:bottom w:val="none" w:sz="0" w:space="0" w:color="auto"/>
        <w:right w:val="none" w:sz="0" w:space="0" w:color="auto"/>
      </w:divBdr>
    </w:div>
    <w:div w:id="214704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file:///C:\Users\Yang.li\AppData\Local\Microsoft\Cor%20Partners\8169_FA\AccountReconProject\06B_Documentation\Clients%20and%20Prospects\Rayonier%20Advanced%20Mat'ls\1681_OS%20AR\06_Training\06B_Documentation\UserGuide\GeneralEndUserImages\000_Reporting_ExportOptions.jp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file:///C:\Users\Yang.li\AppData\Local\Microsoft\Cor%20Partners\8169_FA\AccountReconProject\06B_Documentation\Clients%20and%20Prospects\Rayonier%20Advanced%20Mat'ls\1681_OS%20AR\06_Training\06B_Documentation\UserGuide\GeneralEndUserImages\000_User_General_FilterIcon.jp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file:///C:\Users\Yang.li\AppData\Local\Microsoft\Cor%20Partners\8169_FA\AccountReconProject\06B_Documentation\Clients%20and%20Prospects\Rayonier%20Advanced%20Mat'ls\1681_OS%20AR\06_Training\06B_Documentation\UserGuide\GeneralEndUserImages\000_User_Approver_ReconRejection.jpg" TargetMode="External"/><Relationship Id="rId55" Type="http://schemas.openxmlformats.org/officeDocument/2006/relationships/image" Target="file:///C:\Users\Yang.li\AppData\Local\Microsoft\Cor%20Partners\8169_FA\AccountReconProject\06B_Documentation\Clients%20and%20Prospects\Rayonier%20Advanced%20Mat'ls\1681_OS%20AR\06_Training\06B_Documentation\UserGuide\GeneralEndUserImages\000_User_General_ReportingIcon.jpg" TargetMode="External"/><Relationship Id="rId7" Type="http://schemas.openxmlformats.org/officeDocument/2006/relationships/endnotes" Target="endnotes.xml"/><Relationship Id="rId7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Bellis\Documents\Finit%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520A91F31A4726B7FC2E97A01D1ACA"/>
        <w:category>
          <w:name w:val="General"/>
          <w:gallery w:val="placeholder"/>
        </w:category>
        <w:types>
          <w:type w:val="bbPlcHdr"/>
        </w:types>
        <w:behaviors>
          <w:behavior w:val="content"/>
        </w:behaviors>
        <w:guid w:val="{C5B7A9C1-5BCF-4948-9991-DC3D2DF78A92}"/>
      </w:docPartPr>
      <w:docPartBody>
        <w:p w:rsidR="008824C8" w:rsidRDefault="006B0A5C">
          <w:r w:rsidRPr="001A100C">
            <w:rPr>
              <w:rStyle w:val="PlaceholderText"/>
            </w:rPr>
            <w:t>[Company]</w:t>
          </w:r>
        </w:p>
      </w:docPartBody>
    </w:docPart>
    <w:docPart>
      <w:docPartPr>
        <w:name w:val="17A27C9772884AF2A036E54DC5E4F75C"/>
        <w:category>
          <w:name w:val="General"/>
          <w:gallery w:val="placeholder"/>
        </w:category>
        <w:types>
          <w:type w:val="bbPlcHdr"/>
        </w:types>
        <w:behaviors>
          <w:behavior w:val="content"/>
        </w:behaviors>
        <w:guid w:val="{872C3222-2FA8-4BCB-8E3F-32BC3FE1D54B}"/>
      </w:docPartPr>
      <w:docPartBody>
        <w:p w:rsidR="006C3D42" w:rsidRDefault="006C3D42" w:rsidP="006C3D42">
          <w:pPr>
            <w:pStyle w:val="17A27C9772884AF2A036E54DC5E4F75C"/>
          </w:pPr>
          <w:r w:rsidRPr="00F551AD">
            <w:rPr>
              <w:rStyle w:val="PlaceholderText"/>
            </w:rPr>
            <w:t>[Company]</w:t>
          </w:r>
        </w:p>
      </w:docPartBody>
    </w:docPart>
    <w:docPart>
      <w:docPartPr>
        <w:name w:val="915494C64A104F27975146A35681232E"/>
        <w:category>
          <w:name w:val="General"/>
          <w:gallery w:val="placeholder"/>
        </w:category>
        <w:types>
          <w:type w:val="bbPlcHdr"/>
        </w:types>
        <w:behaviors>
          <w:behavior w:val="content"/>
        </w:behaviors>
        <w:guid w:val="{84439C98-34E8-4FBC-B93B-09D9B2C1B339}"/>
      </w:docPartPr>
      <w:docPartBody>
        <w:p w:rsidR="00FF50F8" w:rsidRDefault="00F945DE" w:rsidP="00F945DE">
          <w:pPr>
            <w:pStyle w:val="915494C64A104F27975146A35681232E"/>
          </w:pPr>
          <w:r w:rsidRPr="001A100C">
            <w:rPr>
              <w:rStyle w:val="PlaceholderText"/>
            </w:rPr>
            <w:t>[Company]</w:t>
          </w:r>
        </w:p>
      </w:docPartBody>
    </w:docPart>
    <w:docPart>
      <w:docPartPr>
        <w:name w:val="EB52F09337954F3A8AFDAD45C8C4BC5B"/>
        <w:category>
          <w:name w:val="General"/>
          <w:gallery w:val="placeholder"/>
        </w:category>
        <w:types>
          <w:type w:val="bbPlcHdr"/>
        </w:types>
        <w:behaviors>
          <w:behavior w:val="content"/>
        </w:behaviors>
        <w:guid w:val="{50317A1D-D97C-4645-90A0-1E5C6B5520DC}"/>
      </w:docPartPr>
      <w:docPartBody>
        <w:p w:rsidR="007D5CA5" w:rsidRDefault="0088554C" w:rsidP="0088554C">
          <w:pPr>
            <w:pStyle w:val="EB52F09337954F3A8AFDAD45C8C4BC5B"/>
          </w:pPr>
          <w:r w:rsidRPr="00F551AD">
            <w:rPr>
              <w:rStyle w:val="PlaceholderText"/>
            </w:rPr>
            <w:t>[Company]</w:t>
          </w:r>
        </w:p>
      </w:docPartBody>
    </w:docPart>
    <w:docPart>
      <w:docPartPr>
        <w:name w:val="EF2A900AD9FA4EEF9B9D6802D74EF3D4"/>
        <w:category>
          <w:name w:val="General"/>
          <w:gallery w:val="placeholder"/>
        </w:category>
        <w:types>
          <w:type w:val="bbPlcHdr"/>
        </w:types>
        <w:behaviors>
          <w:behavior w:val="content"/>
        </w:behaviors>
        <w:guid w:val="{37A080DE-0AF6-4464-8481-10EA92FFC821}"/>
      </w:docPartPr>
      <w:docPartBody>
        <w:p w:rsidR="009C14EF" w:rsidRDefault="00441431" w:rsidP="00441431">
          <w:pPr>
            <w:pStyle w:val="EF2A900AD9FA4EEF9B9D6802D74EF3D4"/>
          </w:pPr>
          <w:r w:rsidRPr="002F2601">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A5C"/>
    <w:rsid w:val="000004BE"/>
    <w:rsid w:val="00027D2B"/>
    <w:rsid w:val="000406EC"/>
    <w:rsid w:val="0006094C"/>
    <w:rsid w:val="00085026"/>
    <w:rsid w:val="00094DF1"/>
    <w:rsid w:val="000B2FF4"/>
    <w:rsid w:val="000B61F0"/>
    <w:rsid w:val="00110E6E"/>
    <w:rsid w:val="001122CB"/>
    <w:rsid w:val="001321D9"/>
    <w:rsid w:val="00163321"/>
    <w:rsid w:val="001776D5"/>
    <w:rsid w:val="00192266"/>
    <w:rsid w:val="001A30A2"/>
    <w:rsid w:val="001B020B"/>
    <w:rsid w:val="001B072B"/>
    <w:rsid w:val="001F026E"/>
    <w:rsid w:val="001F3EC6"/>
    <w:rsid w:val="002128A1"/>
    <w:rsid w:val="00226C11"/>
    <w:rsid w:val="002353BC"/>
    <w:rsid w:val="00291CC2"/>
    <w:rsid w:val="002A6A7A"/>
    <w:rsid w:val="002C2CF4"/>
    <w:rsid w:val="00315DAF"/>
    <w:rsid w:val="003179E2"/>
    <w:rsid w:val="003447A6"/>
    <w:rsid w:val="00363589"/>
    <w:rsid w:val="00380E76"/>
    <w:rsid w:val="00397026"/>
    <w:rsid w:val="003971C8"/>
    <w:rsid w:val="003D6FA9"/>
    <w:rsid w:val="003F15FC"/>
    <w:rsid w:val="003F409F"/>
    <w:rsid w:val="00400BF5"/>
    <w:rsid w:val="00415B41"/>
    <w:rsid w:val="0041745D"/>
    <w:rsid w:val="00441431"/>
    <w:rsid w:val="00450D03"/>
    <w:rsid w:val="004633E7"/>
    <w:rsid w:val="004A7FC2"/>
    <w:rsid w:val="004B5ADF"/>
    <w:rsid w:val="004D787E"/>
    <w:rsid w:val="004E3DCC"/>
    <w:rsid w:val="004E4252"/>
    <w:rsid w:val="004E51B0"/>
    <w:rsid w:val="004F3096"/>
    <w:rsid w:val="0051548A"/>
    <w:rsid w:val="00516D7E"/>
    <w:rsid w:val="0052766F"/>
    <w:rsid w:val="005854D9"/>
    <w:rsid w:val="005B179B"/>
    <w:rsid w:val="005D57E3"/>
    <w:rsid w:val="005D680A"/>
    <w:rsid w:val="005E0BEE"/>
    <w:rsid w:val="00606329"/>
    <w:rsid w:val="00630AC4"/>
    <w:rsid w:val="0064746B"/>
    <w:rsid w:val="0066553E"/>
    <w:rsid w:val="0066768B"/>
    <w:rsid w:val="00673BAD"/>
    <w:rsid w:val="00680C5E"/>
    <w:rsid w:val="006A1C47"/>
    <w:rsid w:val="006B0A5C"/>
    <w:rsid w:val="006B3F5A"/>
    <w:rsid w:val="006C3D42"/>
    <w:rsid w:val="006C6700"/>
    <w:rsid w:val="006D1646"/>
    <w:rsid w:val="006D50F1"/>
    <w:rsid w:val="006D526F"/>
    <w:rsid w:val="006D70AE"/>
    <w:rsid w:val="007219F3"/>
    <w:rsid w:val="00725234"/>
    <w:rsid w:val="007600F9"/>
    <w:rsid w:val="00761941"/>
    <w:rsid w:val="007838E3"/>
    <w:rsid w:val="007C49C8"/>
    <w:rsid w:val="007D5CA5"/>
    <w:rsid w:val="007E642F"/>
    <w:rsid w:val="008824C8"/>
    <w:rsid w:val="0088554C"/>
    <w:rsid w:val="008C2AC0"/>
    <w:rsid w:val="008C64B9"/>
    <w:rsid w:val="008D23CB"/>
    <w:rsid w:val="008E7CEC"/>
    <w:rsid w:val="008F4295"/>
    <w:rsid w:val="00923D9F"/>
    <w:rsid w:val="00940131"/>
    <w:rsid w:val="00952121"/>
    <w:rsid w:val="009532C2"/>
    <w:rsid w:val="009C14EF"/>
    <w:rsid w:val="009E0FC1"/>
    <w:rsid w:val="009E53C3"/>
    <w:rsid w:val="009E6BCD"/>
    <w:rsid w:val="009F7FF1"/>
    <w:rsid w:val="00A17688"/>
    <w:rsid w:val="00A21277"/>
    <w:rsid w:val="00A4263B"/>
    <w:rsid w:val="00AB2ABA"/>
    <w:rsid w:val="00AF0467"/>
    <w:rsid w:val="00B17564"/>
    <w:rsid w:val="00B40E5E"/>
    <w:rsid w:val="00B520E4"/>
    <w:rsid w:val="00B637FD"/>
    <w:rsid w:val="00B64951"/>
    <w:rsid w:val="00B70E15"/>
    <w:rsid w:val="00B74F52"/>
    <w:rsid w:val="00BF1D41"/>
    <w:rsid w:val="00BF40D0"/>
    <w:rsid w:val="00C021EA"/>
    <w:rsid w:val="00C13CBA"/>
    <w:rsid w:val="00C32BC2"/>
    <w:rsid w:val="00C64B4F"/>
    <w:rsid w:val="00C8079C"/>
    <w:rsid w:val="00C9100A"/>
    <w:rsid w:val="00CE0A7C"/>
    <w:rsid w:val="00CE35B7"/>
    <w:rsid w:val="00D05141"/>
    <w:rsid w:val="00D10C31"/>
    <w:rsid w:val="00D354CC"/>
    <w:rsid w:val="00DB30C3"/>
    <w:rsid w:val="00DB7EDB"/>
    <w:rsid w:val="00DC286E"/>
    <w:rsid w:val="00DD3B1A"/>
    <w:rsid w:val="00DE421F"/>
    <w:rsid w:val="00DE7309"/>
    <w:rsid w:val="00DF0193"/>
    <w:rsid w:val="00E21060"/>
    <w:rsid w:val="00E34093"/>
    <w:rsid w:val="00E465DA"/>
    <w:rsid w:val="00E7285C"/>
    <w:rsid w:val="00E760F9"/>
    <w:rsid w:val="00E87CBE"/>
    <w:rsid w:val="00EA30BB"/>
    <w:rsid w:val="00EA5C96"/>
    <w:rsid w:val="00EB37A2"/>
    <w:rsid w:val="00EB7AEC"/>
    <w:rsid w:val="00ED4330"/>
    <w:rsid w:val="00EF41A3"/>
    <w:rsid w:val="00F23F3E"/>
    <w:rsid w:val="00F30394"/>
    <w:rsid w:val="00F31D8E"/>
    <w:rsid w:val="00F46577"/>
    <w:rsid w:val="00F72057"/>
    <w:rsid w:val="00F945DE"/>
    <w:rsid w:val="00F95FBD"/>
    <w:rsid w:val="00FC6B33"/>
    <w:rsid w:val="00FC6F29"/>
    <w:rsid w:val="00FD20AB"/>
    <w:rsid w:val="00FE6634"/>
    <w:rsid w:val="00FF5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431"/>
    <w:rPr>
      <w:color w:val="808080"/>
    </w:rPr>
  </w:style>
  <w:style w:type="paragraph" w:customStyle="1" w:styleId="17A27C9772884AF2A036E54DC5E4F75C">
    <w:name w:val="17A27C9772884AF2A036E54DC5E4F75C"/>
    <w:rsid w:val="006C3D42"/>
  </w:style>
  <w:style w:type="paragraph" w:customStyle="1" w:styleId="915494C64A104F27975146A35681232E">
    <w:name w:val="915494C64A104F27975146A35681232E"/>
    <w:rsid w:val="00F945DE"/>
  </w:style>
  <w:style w:type="paragraph" w:customStyle="1" w:styleId="EB52F09337954F3A8AFDAD45C8C4BC5B">
    <w:name w:val="EB52F09337954F3A8AFDAD45C8C4BC5B"/>
    <w:rsid w:val="0088554C"/>
  </w:style>
  <w:style w:type="paragraph" w:customStyle="1" w:styleId="EF2A900AD9FA4EEF9B9D6802D74EF3D4">
    <w:name w:val="EF2A900AD9FA4EEF9B9D6802D74EF3D4"/>
    <w:rsid w:val="0044143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Finit">
  <a:themeElements>
    <a:clrScheme name="Finit Word">
      <a:dk1>
        <a:sysClr val="windowText" lastClr="000000"/>
      </a:dk1>
      <a:lt1>
        <a:srgbClr val="FFFFFF"/>
      </a:lt1>
      <a:dk2>
        <a:srgbClr val="003A5C"/>
      </a:dk2>
      <a:lt2>
        <a:srgbClr val="EF7521"/>
      </a:lt2>
      <a:accent1>
        <a:srgbClr val="003A5C"/>
      </a:accent1>
      <a:accent2>
        <a:srgbClr val="EF7521"/>
      </a:accent2>
      <a:accent3>
        <a:srgbClr val="6D6E71"/>
      </a:accent3>
      <a:accent4>
        <a:srgbClr val="F4B183"/>
      </a:accent4>
      <a:accent5>
        <a:srgbClr val="5B9BD5"/>
      </a:accent5>
      <a:accent6>
        <a:srgbClr val="F7CBAC"/>
      </a:accent6>
      <a:hlink>
        <a:srgbClr val="0563C1"/>
      </a:hlink>
      <a:folHlink>
        <a:srgbClr val="954F72"/>
      </a:folHlink>
    </a:clrScheme>
    <a:fontScheme name="Finit">
      <a:majorFont>
        <a:latin typeface="Calibri Light"/>
        <a:ea typeface=""/>
        <a:cs typeface=""/>
      </a:majorFont>
      <a:minorFont>
        <a:latin typeface="Calibri Light"/>
        <a:ea typeface=""/>
        <a:cs typeface=""/>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BFF84631EE7A4FA7862A91C70E402B" ma:contentTypeVersion="14" ma:contentTypeDescription="Create a new document." ma:contentTypeScope="" ma:versionID="05348e270b3c678d8578a21d7cb4fec7">
  <xsd:schema xmlns:xsd="http://www.w3.org/2001/XMLSchema" xmlns:xs="http://www.w3.org/2001/XMLSchema" xmlns:p="http://schemas.microsoft.com/office/2006/metadata/properties" xmlns:ns1="http://schemas.microsoft.com/sharepoint/v3" xmlns:ns2="4312f400-359a-4926-91c8-0fb851e75ef1" xmlns:ns3="4c2baecf-9aaa-43e8-ac17-e0f73ee0a056" targetNamespace="http://schemas.microsoft.com/office/2006/metadata/properties" ma:root="true" ma:fieldsID="f087b3858d312a2d17f08fb4101dc6d9" ns1:_="" ns2:_="" ns3:_="">
    <xsd:import namespace="http://schemas.microsoft.com/sharepoint/v3"/>
    <xsd:import namespace="4312f400-359a-4926-91c8-0fb851e75ef1"/>
    <xsd:import namespace="4c2baecf-9aaa-43e8-ac17-e0f73ee0a0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2f400-359a-4926-91c8-0fb851e75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92c26d-c709-4b13-843e-cf74e547853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2baecf-9aaa-43e8-ac17-e0f73ee0a05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733d427-2bad-43a6-915c-d8f761a530f6}" ma:internalName="TaxCatchAll" ma:showField="CatchAllData" ma:web="4c2baecf-9aaa-43e8-ac17-e0f73ee0a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12f400-359a-4926-91c8-0fb851e75ef1">
      <Terms xmlns="http://schemas.microsoft.com/office/infopath/2007/PartnerControls"/>
    </lcf76f155ced4ddcb4097134ff3c332f>
    <TaxCatchAll xmlns="4c2baecf-9aaa-43e8-ac17-e0f73ee0a05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24CBF8D-D0DF-44FD-B52D-AD0D88956F91}">
  <ds:schemaRefs>
    <ds:schemaRef ds:uri="http://schemas.openxmlformats.org/officeDocument/2006/bibliography"/>
  </ds:schemaRefs>
</ds:datastoreItem>
</file>

<file path=customXml/itemProps2.xml><?xml version="1.0" encoding="utf-8"?>
<ds:datastoreItem xmlns:ds="http://schemas.openxmlformats.org/officeDocument/2006/customXml" ds:itemID="{66CACEE8-7368-470E-86CE-1064A7036F5D}"/>
</file>

<file path=customXml/itemProps3.xml><?xml version="1.0" encoding="utf-8"?>
<ds:datastoreItem xmlns:ds="http://schemas.openxmlformats.org/officeDocument/2006/customXml" ds:itemID="{05703B58-570E-42D7-AD27-ED5E5B4769D6}"/>
</file>

<file path=customXml/itemProps4.xml><?xml version="1.0" encoding="utf-8"?>
<ds:datastoreItem xmlns:ds="http://schemas.openxmlformats.org/officeDocument/2006/customXml" ds:itemID="{8CE35737-B959-4EC9-BB48-CC099992ABF8}"/>
</file>

<file path=docProps/app.xml><?xml version="1.0" encoding="utf-8"?>
<Properties xmlns="http://schemas.openxmlformats.org/officeDocument/2006/extended-properties" xmlns:vt="http://schemas.openxmlformats.org/officeDocument/2006/docPropsVTypes">
  <Template>Finit Word Template</Template>
  <TotalTime>20</TotalTime>
  <Pages>31</Pages>
  <Words>13976</Words>
  <Characters>79669</Characters>
  <Application>Microsoft Office Word</Application>
  <DocSecurity>4</DocSecurity>
  <Lines>663</Lines>
  <Paragraphs>186</Paragraphs>
  <ScaleCrop>false</ScaleCrop>
  <HeadingPairs>
    <vt:vector size="2" baseType="variant">
      <vt:variant>
        <vt:lpstr>Title</vt:lpstr>
      </vt:variant>
      <vt:variant>
        <vt:i4>1</vt:i4>
      </vt:variant>
    </vt:vector>
  </HeadingPairs>
  <TitlesOfParts>
    <vt:vector size="1" baseType="lpstr">
      <vt:lpstr>Account Reconciliation – End User Guide</vt:lpstr>
    </vt:vector>
  </TitlesOfParts>
  <Company>APi Group</Company>
  <LinksUpToDate>false</LinksUpToDate>
  <CharactersWithSpaces>93459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 Reconciliation – End User Guide</dc:title>
  <dc:subject/>
  <dc:creator>Finit Solutions</dc:creator>
  <cp:keywords/>
  <dc:description/>
  <cp:lastModifiedBy>Tong, Maggie</cp:lastModifiedBy>
  <cp:revision>2</cp:revision>
  <dcterms:created xsi:type="dcterms:W3CDTF">2024-08-13T03:11:00Z</dcterms:created>
  <dcterms:modified xsi:type="dcterms:W3CDTF">2024-08-13T03:11:00Z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CM_AccessGrpNaming">
    <vt:lpwstr>Division_xxx</vt:lpwstr>
  </property>
  <property fmtid="{D5CDD505-2E9C-101B-9397-08002B2CF9AE}" pid="3" name="RCM_AcctRecScenario">
    <vt:lpwstr>AcctRec</vt:lpwstr>
  </property>
  <property fmtid="{D5CDD505-2E9C-101B-9397-08002B2CF9AE}" pid="4" name="RCM_AcctRecScenType">
    <vt:lpwstr>ScenarioType1</vt:lpwstr>
  </property>
  <property fmtid="{D5CDD505-2E9C-101B-9397-08002B2CF9AE}" pid="5" name="RCM_TopLevelWFP">
    <vt:lpwstr>APi Group Consolidated</vt:lpwstr>
  </property>
  <property fmtid="{D5CDD505-2E9C-101B-9397-08002B2CF9AE}" pid="6" name="RCM_AcctRecSourceScenario">
    <vt:lpwstr>Actual</vt:lpwstr>
  </property>
  <property fmtid="{D5CDD505-2E9C-101B-9397-08002B2CF9AE}" pid="7" name="RCM_DomesticWFP">
    <vt:lpwstr>N/A</vt:lpwstr>
  </property>
  <property fmtid="{D5CDD505-2E9C-101B-9397-08002B2CF9AE}" pid="8" name="RCM_Intl_WFP">
    <vt:lpwstr>N/A</vt:lpwstr>
  </property>
  <property fmtid="{D5CDD505-2E9C-101B-9397-08002B2CF9AE}" pid="9" name="MSIP_Label_defa4170-0d19-0005-0004-bc88714345d2_Enabled">
    <vt:lpwstr>true</vt:lpwstr>
  </property>
  <property fmtid="{D5CDD505-2E9C-101B-9397-08002B2CF9AE}" pid="10" name="MSIP_Label_defa4170-0d19-0005-0004-bc88714345d2_SetDate">
    <vt:lpwstr>2024-08-13T03:11:15Z</vt:lpwstr>
  </property>
  <property fmtid="{D5CDD505-2E9C-101B-9397-08002B2CF9AE}" pid="11" name="MSIP_Label_defa4170-0d19-0005-0004-bc88714345d2_Method">
    <vt:lpwstr>Standard</vt:lpwstr>
  </property>
  <property fmtid="{D5CDD505-2E9C-101B-9397-08002B2CF9AE}" pid="12" name="MSIP_Label_defa4170-0d19-0005-0004-bc88714345d2_Name">
    <vt:lpwstr>defa4170-0d19-0005-0004-bc88714345d2</vt:lpwstr>
  </property>
  <property fmtid="{D5CDD505-2E9C-101B-9397-08002B2CF9AE}" pid="13" name="MSIP_Label_defa4170-0d19-0005-0004-bc88714345d2_SiteId">
    <vt:lpwstr>47995fc2-1f56-47ce-9137-a87caef4be74</vt:lpwstr>
  </property>
  <property fmtid="{D5CDD505-2E9C-101B-9397-08002B2CF9AE}" pid="14" name="MSIP_Label_defa4170-0d19-0005-0004-bc88714345d2_ActionId">
    <vt:lpwstr>28d7865a-2f49-48f4-bff4-4dee5145f5cf</vt:lpwstr>
  </property>
  <property fmtid="{D5CDD505-2E9C-101B-9397-08002B2CF9AE}" pid="15" name="MSIP_Label_defa4170-0d19-0005-0004-bc88714345d2_ContentBits">
    <vt:lpwstr>0</vt:lpwstr>
  </property>
  <property fmtid="{D5CDD505-2E9C-101B-9397-08002B2CF9AE}" pid="16" name="ContentTypeId">
    <vt:lpwstr>0x01010011BFF84631EE7A4FA7862A91C70E402B</vt:lpwstr>
  </property>
</Properties>
</file>