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4F759" w14:textId="44C75FC2" w:rsidR="00A124F2" w:rsidRPr="00447B77" w:rsidRDefault="005C1419">
      <w:r w:rsidRPr="00071FDC">
        <w:rPr>
          <w:highlight w:val="yellow"/>
        </w:rPr>
        <w:t>1. New Customer Account Creation</w:t>
      </w:r>
    </w:p>
    <w:p w14:paraId="0D93B4BC" w14:textId="5B9F2FC6" w:rsidR="005C1419" w:rsidRPr="006C6172" w:rsidRDefault="005C1419">
      <w:pPr>
        <w:rPr>
          <w:b/>
          <w:bCs/>
          <w:u w:val="single"/>
        </w:rPr>
      </w:pPr>
      <w:r w:rsidRPr="006C6172">
        <w:rPr>
          <w:b/>
          <w:bCs/>
          <w:u w:val="single"/>
        </w:rPr>
        <w:t>Current Process Flow</w:t>
      </w:r>
    </w:p>
    <w:p w14:paraId="523CF5E4" w14:textId="532E8730" w:rsidR="005C1419" w:rsidRPr="00447B77" w:rsidRDefault="005C1419">
      <w:r w:rsidRPr="00447B77">
        <w:rPr>
          <w:noProof/>
        </w:rPr>
        <w:drawing>
          <wp:inline distT="0" distB="0" distL="0" distR="0" wp14:anchorId="3B052EDB" wp14:editId="6AE517FD">
            <wp:extent cx="5943600" cy="4535805"/>
            <wp:effectExtent l="0" t="0" r="0" b="0"/>
            <wp:docPr id="432637506" name="Picture 1" descr="A computer screen shot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37506" name="Picture 1" descr="A computer screen shot of a flowcha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943600" cy="4535805"/>
                    </a:xfrm>
                    <a:prstGeom prst="rect">
                      <a:avLst/>
                    </a:prstGeom>
                  </pic:spPr>
                </pic:pic>
              </a:graphicData>
            </a:graphic>
          </wp:inline>
        </w:drawing>
      </w:r>
    </w:p>
    <w:p w14:paraId="477DCBC6" w14:textId="7BE8BB80" w:rsidR="005C1419" w:rsidRPr="00447B77" w:rsidRDefault="005C1419"/>
    <w:p w14:paraId="117ED452" w14:textId="77777777" w:rsidR="00F04ED4" w:rsidRPr="00447B77" w:rsidRDefault="00F04ED4">
      <w:r w:rsidRPr="006C6172">
        <w:rPr>
          <w:b/>
          <w:bCs/>
          <w:u w:val="single"/>
        </w:rPr>
        <w:t>Pain Point:</w:t>
      </w:r>
      <w:r w:rsidRPr="00447B77">
        <w:t xml:space="preserve"> After receiving the application from the BU Admin, the Credit Control Manager may take 2-3 days to complete the review based on daily work prioritization. If the application is approved, the Credit Control Officer will proceed with the data input to JDE (0.5-1 day of lead time) and inform the BU Admin of the Account Number.</w:t>
      </w:r>
    </w:p>
    <w:p w14:paraId="658ED1A7" w14:textId="77777777" w:rsidR="0052393B" w:rsidRDefault="0052393B">
      <w:r w:rsidRPr="006C6172">
        <w:rPr>
          <w:b/>
          <w:bCs/>
          <w:u w:val="single"/>
        </w:rPr>
        <w:t>Improvement Plan:</w:t>
      </w:r>
      <w:r w:rsidRPr="00447B77">
        <w:t xml:space="preserve"> BU submits the application to a "Platform" and sends a notification email to the Credit Control Officer. The Credit Control Officer reviews the submitted documents. If no issues are found with the submitted documents and application, the Credit Control Officer takes further action to submit the application to the Credit Control Manager through the "Platform" (Target lead time: 1 day). Once the Credit Control Manager receives the notification from the "Platform," they will grant the payment term and credit </w:t>
      </w:r>
      <w:r w:rsidRPr="00447B77">
        <w:lastRenderedPageBreak/>
        <w:t>limit and approve it in the "Platform" (Target lead time: 1 day). After this process, the "Platform" or some tools will automatically input the data into JDE.</w:t>
      </w:r>
    </w:p>
    <w:p w14:paraId="5461EE07" w14:textId="1F47A8E1" w:rsidR="00716713" w:rsidRPr="00447B77" w:rsidRDefault="00716713">
      <w:r w:rsidRPr="00E4522A">
        <w:rPr>
          <w:b/>
          <w:bCs/>
          <w:u w:val="single"/>
        </w:rPr>
        <w:t>Frequency</w:t>
      </w:r>
      <w:r>
        <w:t>: Daily</w:t>
      </w:r>
    </w:p>
    <w:p w14:paraId="2D48168F" w14:textId="162D5E7E" w:rsidR="00F04ED4" w:rsidRPr="00E4522A" w:rsidRDefault="00F04ED4">
      <w:pPr>
        <w:rPr>
          <w:b/>
          <w:bCs/>
          <w:u w:val="single"/>
        </w:rPr>
      </w:pPr>
      <w:r w:rsidRPr="00E4522A">
        <w:rPr>
          <w:b/>
          <w:bCs/>
          <w:u w:val="single"/>
        </w:rPr>
        <w:t xml:space="preserve">Benefit of the new process: </w:t>
      </w:r>
    </w:p>
    <w:p w14:paraId="54D40810" w14:textId="4F3DCBAD" w:rsidR="00F04ED4" w:rsidRPr="00447B77" w:rsidRDefault="00F04ED4">
      <w:r w:rsidRPr="00447B77">
        <w:t>1. Lead time will reduce to 2 days from 4 days</w:t>
      </w:r>
    </w:p>
    <w:p w14:paraId="56DE94B1" w14:textId="59E9C7B5" w:rsidR="0052393B" w:rsidRPr="00447B77" w:rsidRDefault="0052393B">
      <w:r w:rsidRPr="00447B77">
        <w:t>2. Improve the data accuracy</w:t>
      </w:r>
    </w:p>
    <w:p w14:paraId="2AF033CA" w14:textId="3DB0C26E" w:rsidR="006159FD" w:rsidRDefault="0052393B">
      <w:r w:rsidRPr="00447B77">
        <w:t xml:space="preserve">3. Transparent of the application status </w:t>
      </w:r>
    </w:p>
    <w:p w14:paraId="335A1B76" w14:textId="04071D9D" w:rsidR="00E4522A" w:rsidRPr="00E4522A" w:rsidRDefault="00E4522A">
      <w:pPr>
        <w:rPr>
          <w:b/>
          <w:bCs/>
          <w:u w:val="single"/>
        </w:rPr>
      </w:pPr>
      <w:r w:rsidRPr="00E4522A">
        <w:rPr>
          <w:b/>
          <w:bCs/>
          <w:u w:val="single"/>
        </w:rPr>
        <w:t>Process owner</w:t>
      </w:r>
    </w:p>
    <w:p w14:paraId="67906B7B" w14:textId="48A4D6EA" w:rsidR="00E4522A" w:rsidRPr="00447B77" w:rsidRDefault="00E4522A">
      <w:r>
        <w:t>CheukWing Fan and Wendy Shing</w:t>
      </w:r>
    </w:p>
    <w:p w14:paraId="411FC982" w14:textId="77777777" w:rsidR="006159FD" w:rsidRPr="00447B77" w:rsidRDefault="006159FD">
      <w:r w:rsidRPr="00447B77">
        <w:br w:type="page"/>
      </w:r>
    </w:p>
    <w:p w14:paraId="77777AD9" w14:textId="05BC4456" w:rsidR="0052393B" w:rsidRDefault="00447B77">
      <w:pPr>
        <w:rPr>
          <w:kern w:val="0"/>
          <w14:ligatures w14:val="none"/>
        </w:rPr>
      </w:pPr>
      <w:r w:rsidRPr="00071FDC">
        <w:rPr>
          <w:highlight w:val="yellow"/>
        </w:rPr>
        <w:lastRenderedPageBreak/>
        <w:t xml:space="preserve">2. </w:t>
      </w:r>
      <w:r w:rsidRPr="00071FDC">
        <w:rPr>
          <w:kern w:val="0"/>
          <w:highlight w:val="yellow"/>
          <w14:ligatures w14:val="none"/>
        </w:rPr>
        <w:t>Credit Hold review</w:t>
      </w:r>
    </w:p>
    <w:p w14:paraId="7CAE9024" w14:textId="0A69ED4E" w:rsidR="00447B77" w:rsidRPr="006C6172" w:rsidRDefault="00447B77">
      <w:pPr>
        <w:rPr>
          <w:b/>
          <w:bCs/>
          <w:kern w:val="0"/>
          <w:u w:val="single"/>
          <w14:ligatures w14:val="none"/>
        </w:rPr>
      </w:pPr>
      <w:r w:rsidRPr="006C6172">
        <w:rPr>
          <w:b/>
          <w:bCs/>
          <w:kern w:val="0"/>
          <w:u w:val="single"/>
          <w14:ligatures w14:val="none"/>
        </w:rPr>
        <w:t>Current Process</w:t>
      </w:r>
    </w:p>
    <w:p w14:paraId="48EBE60F" w14:textId="1C6D1E9A" w:rsidR="00447B77" w:rsidRDefault="005050EA">
      <w:r>
        <w:object w:dxaOrig="1440" w:dyaOrig="932" w14:anchorId="3CC3A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50.4pt" o:ole="">
            <v:imagedata r:id="rId9" o:title=""/>
          </v:shape>
          <o:OLEObject Type="Embed" ProgID="Package" ShapeID="_x0000_i1027" DrawAspect="Icon" ObjectID="_1811312347" r:id="rId10"/>
        </w:object>
      </w:r>
    </w:p>
    <w:p w14:paraId="147FDE2F" w14:textId="087B5B7D" w:rsidR="00447B77" w:rsidRDefault="00447B77">
      <w:r w:rsidRPr="006C6172">
        <w:rPr>
          <w:b/>
          <w:bCs/>
          <w:u w:val="single"/>
        </w:rPr>
        <w:t>Pain Point:</w:t>
      </w:r>
      <w:r>
        <w:t xml:space="preserve"> For each rejected case, Credit Control Manager will send </w:t>
      </w:r>
      <w:proofErr w:type="gramStart"/>
      <w:r>
        <w:t>a</w:t>
      </w:r>
      <w:proofErr w:type="gramEnd"/>
      <w:r>
        <w:t xml:space="preserve"> email to the requester and the collector for the reject reason and insert the outstanding list in the manually. </w:t>
      </w:r>
    </w:p>
    <w:p w14:paraId="23C21C03" w14:textId="148EF3FB" w:rsidR="00447B77" w:rsidRDefault="00447B77">
      <w:r w:rsidRPr="006C6172">
        <w:rPr>
          <w:b/>
          <w:bCs/>
          <w:u w:val="single"/>
        </w:rPr>
        <w:t>Improvement Plan:</w:t>
      </w:r>
      <w:r>
        <w:t xml:space="preserve"> There has a Tool could help to send the outstanding list to the requester and </w:t>
      </w:r>
      <w:r w:rsidR="001B3104">
        <w:t>collector and the credit control manager automatically.</w:t>
      </w:r>
    </w:p>
    <w:p w14:paraId="4DE6D901" w14:textId="2693D072" w:rsidR="00716713" w:rsidRDefault="00716713">
      <w:r w:rsidRPr="006C6172">
        <w:rPr>
          <w:b/>
          <w:bCs/>
          <w:u w:val="single"/>
        </w:rPr>
        <w:t>Frequency:</w:t>
      </w:r>
      <w:r>
        <w:t xml:space="preserve"> Daily</w:t>
      </w:r>
    </w:p>
    <w:p w14:paraId="6FABD7A8" w14:textId="11087A91" w:rsidR="001B3104" w:rsidRPr="006C6172" w:rsidRDefault="001B3104">
      <w:pPr>
        <w:rPr>
          <w:b/>
          <w:bCs/>
          <w:u w:val="single"/>
        </w:rPr>
      </w:pPr>
      <w:r w:rsidRPr="006C6172">
        <w:rPr>
          <w:b/>
          <w:bCs/>
          <w:u w:val="single"/>
        </w:rPr>
        <w:t>Benefit of the change:</w:t>
      </w:r>
    </w:p>
    <w:p w14:paraId="694CC3F0" w14:textId="01282DFD" w:rsidR="001B3104" w:rsidRDefault="001B3104">
      <w:r>
        <w:t>To reduce the lead time of the rejected cases and improve the response rate.</w:t>
      </w:r>
    </w:p>
    <w:p w14:paraId="05582C15" w14:textId="77777777" w:rsidR="00E4522A" w:rsidRPr="006C6172" w:rsidRDefault="00E4522A" w:rsidP="00E4522A">
      <w:pPr>
        <w:rPr>
          <w:b/>
          <w:bCs/>
          <w:u w:val="single"/>
        </w:rPr>
      </w:pPr>
      <w:r w:rsidRPr="006C6172">
        <w:rPr>
          <w:b/>
          <w:bCs/>
          <w:u w:val="single"/>
        </w:rPr>
        <w:t>Process owner</w:t>
      </w:r>
    </w:p>
    <w:p w14:paraId="229FC61F" w14:textId="66805858" w:rsidR="00E4522A" w:rsidRPr="00447B77" w:rsidRDefault="00E4522A" w:rsidP="00E4522A">
      <w:r>
        <w:t>CheukWing Fan</w:t>
      </w:r>
    </w:p>
    <w:p w14:paraId="4EC8B86E" w14:textId="77777777" w:rsidR="00E4522A" w:rsidRDefault="00E4522A"/>
    <w:p w14:paraId="7D79049E" w14:textId="77777777" w:rsidR="001B3104" w:rsidRDefault="001B3104">
      <w:r>
        <w:br w:type="page"/>
      </w:r>
    </w:p>
    <w:p w14:paraId="554CDF87" w14:textId="1BAE1409" w:rsidR="001B3104" w:rsidRDefault="001B3104">
      <w:r w:rsidRPr="00071FDC">
        <w:rPr>
          <w:highlight w:val="yellow"/>
        </w:rPr>
        <w:lastRenderedPageBreak/>
        <w:t>3. Format of the Statement</w:t>
      </w:r>
      <w:r w:rsidR="00E4522A" w:rsidRPr="00071FDC">
        <w:rPr>
          <w:highlight w:val="yellow"/>
        </w:rPr>
        <w:t xml:space="preserve"> of Account</w:t>
      </w:r>
    </w:p>
    <w:p w14:paraId="0F776A6F" w14:textId="38DD8F36" w:rsidR="001B3104" w:rsidRPr="006C6172" w:rsidRDefault="001B3104">
      <w:pPr>
        <w:rPr>
          <w:b/>
          <w:bCs/>
          <w:u w:val="single"/>
        </w:rPr>
      </w:pPr>
      <w:r w:rsidRPr="006C6172">
        <w:rPr>
          <w:b/>
          <w:bCs/>
          <w:u w:val="single"/>
        </w:rPr>
        <w:t>Existing Format</w:t>
      </w:r>
    </w:p>
    <w:p w14:paraId="7789885A" w14:textId="3F7D3329" w:rsidR="001B3104" w:rsidRDefault="001B3104">
      <w:r>
        <w:rPr>
          <w:noProof/>
        </w:rPr>
        <w:drawing>
          <wp:inline distT="0" distB="0" distL="0" distR="0" wp14:anchorId="412080A4" wp14:editId="1818ACEA">
            <wp:extent cx="4296745" cy="6286500"/>
            <wp:effectExtent l="0" t="0" r="8890" b="0"/>
            <wp:docPr id="466114261" name="Picture 2" descr="A close-up of a state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14261" name="Picture 2" descr="A close-up of a statemen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300082" cy="6291383"/>
                    </a:xfrm>
                    <a:prstGeom prst="rect">
                      <a:avLst/>
                    </a:prstGeom>
                  </pic:spPr>
                </pic:pic>
              </a:graphicData>
            </a:graphic>
          </wp:inline>
        </w:drawing>
      </w:r>
    </w:p>
    <w:p w14:paraId="0B650A45" w14:textId="77777777" w:rsidR="001B3104" w:rsidRDefault="001B3104"/>
    <w:p w14:paraId="60BE4AA1" w14:textId="5DA2C18D" w:rsidR="001B3104" w:rsidRDefault="00716713" w:rsidP="00716713">
      <w:r w:rsidRPr="006C6172">
        <w:rPr>
          <w:b/>
          <w:bCs/>
          <w:u w:val="single"/>
        </w:rPr>
        <w:t>Pain Point:</w:t>
      </w:r>
      <w:r>
        <w:t xml:space="preserve"> </w:t>
      </w:r>
      <w:r w:rsidRPr="00716713">
        <w:t>The statement does not display useful information such as the PO number, quotation, and site address location. Some clients request this information on the statement; otherwise, they will ignore it. Currently, the collector manually writes the requested i</w:t>
      </w:r>
      <w:r>
        <w:t>nformation on the statement before sending it out.</w:t>
      </w:r>
    </w:p>
    <w:p w14:paraId="31F22151" w14:textId="1E7DA8FA" w:rsidR="00716713" w:rsidRPr="006C6172" w:rsidRDefault="00716713" w:rsidP="00716713">
      <w:pPr>
        <w:rPr>
          <w:b/>
          <w:bCs/>
          <w:u w:val="single"/>
        </w:rPr>
      </w:pPr>
      <w:r w:rsidRPr="006C6172">
        <w:rPr>
          <w:b/>
          <w:bCs/>
          <w:u w:val="single"/>
        </w:rPr>
        <w:lastRenderedPageBreak/>
        <w:t>Improve plan:</w:t>
      </w:r>
    </w:p>
    <w:p w14:paraId="7F6EBA8D" w14:textId="6CDC699A" w:rsidR="00716713" w:rsidRDefault="00716713" w:rsidP="00716713">
      <w:r>
        <w:t>To reformatting the statement of account</w:t>
      </w:r>
    </w:p>
    <w:p w14:paraId="39B48749" w14:textId="26AE0EA3" w:rsidR="00716713" w:rsidRDefault="00716713" w:rsidP="00716713">
      <w:r w:rsidRPr="006C6172">
        <w:rPr>
          <w:b/>
          <w:bCs/>
          <w:u w:val="single"/>
        </w:rPr>
        <w:t>Frequency:</w:t>
      </w:r>
      <w:r>
        <w:t xml:space="preserve"> Twice a month</w:t>
      </w:r>
    </w:p>
    <w:p w14:paraId="57160E09" w14:textId="3915C5A4" w:rsidR="00716713" w:rsidRPr="006C6172" w:rsidRDefault="00716713" w:rsidP="00716713">
      <w:pPr>
        <w:rPr>
          <w:b/>
          <w:bCs/>
          <w:u w:val="single"/>
        </w:rPr>
      </w:pPr>
      <w:r w:rsidRPr="006C6172">
        <w:rPr>
          <w:b/>
          <w:bCs/>
          <w:u w:val="single"/>
        </w:rPr>
        <w:t>Benefit of the change:</w:t>
      </w:r>
    </w:p>
    <w:p w14:paraId="6321BAEC" w14:textId="30A6DDC4" w:rsidR="00716713" w:rsidRDefault="00716713" w:rsidP="00716713">
      <w:r>
        <w:t xml:space="preserve">To improve the </w:t>
      </w:r>
      <w:proofErr w:type="gramStart"/>
      <w:r>
        <w:t>payment</w:t>
      </w:r>
      <w:proofErr w:type="gramEnd"/>
      <w:r>
        <w:t xml:space="preserve"> lead time from the client</w:t>
      </w:r>
    </w:p>
    <w:p w14:paraId="01DFF603" w14:textId="2A6CC341" w:rsidR="00716713" w:rsidRDefault="00716713" w:rsidP="00716713">
      <w:r>
        <w:t>To reduce the lead time of the manual work from the collector</w:t>
      </w:r>
    </w:p>
    <w:p w14:paraId="3EC6E4F1" w14:textId="77777777" w:rsidR="00E4522A" w:rsidRPr="006C6172" w:rsidRDefault="00E4522A" w:rsidP="00E4522A">
      <w:pPr>
        <w:rPr>
          <w:b/>
          <w:bCs/>
          <w:u w:val="single"/>
        </w:rPr>
      </w:pPr>
      <w:r w:rsidRPr="006C6172">
        <w:rPr>
          <w:b/>
          <w:bCs/>
          <w:u w:val="single"/>
        </w:rPr>
        <w:t>Process owner</w:t>
      </w:r>
    </w:p>
    <w:p w14:paraId="6F49CDB6" w14:textId="76949D2A" w:rsidR="00E4522A" w:rsidRPr="00447B77" w:rsidRDefault="00E4522A" w:rsidP="00E4522A">
      <w:r>
        <w:t>CheukWing Fan and Celia Lee</w:t>
      </w:r>
    </w:p>
    <w:p w14:paraId="376BD493" w14:textId="77777777" w:rsidR="00E4522A" w:rsidRDefault="00E4522A" w:rsidP="00716713"/>
    <w:p w14:paraId="298B568D" w14:textId="77777777" w:rsidR="00716713" w:rsidRDefault="00716713">
      <w:r>
        <w:br w:type="page"/>
      </w:r>
    </w:p>
    <w:p w14:paraId="2F0D4069" w14:textId="0FB4FCB3" w:rsidR="00716713" w:rsidRPr="006C6172" w:rsidRDefault="00716713" w:rsidP="00716713">
      <w:pPr>
        <w:rPr>
          <w:b/>
          <w:bCs/>
          <w:u w:val="single"/>
        </w:rPr>
      </w:pPr>
      <w:r w:rsidRPr="00071FDC">
        <w:rPr>
          <w:b/>
          <w:bCs/>
          <w:highlight w:val="yellow"/>
          <w:u w:val="single"/>
        </w:rPr>
        <w:lastRenderedPageBreak/>
        <w:t>Others pain point</w:t>
      </w:r>
      <w:r w:rsidR="00C62B9C" w:rsidRPr="00071FDC">
        <w:rPr>
          <w:b/>
          <w:bCs/>
          <w:highlight w:val="yellow"/>
          <w:u w:val="single"/>
        </w:rPr>
        <w:t>s</w:t>
      </w:r>
    </w:p>
    <w:p w14:paraId="37196855" w14:textId="3AC9C5DD" w:rsidR="00716713" w:rsidRDefault="00716713" w:rsidP="00716713">
      <w:r>
        <w:t>Credit Note</w:t>
      </w:r>
      <w:r w:rsidR="00C62B9C">
        <w:t>?</w:t>
      </w:r>
    </w:p>
    <w:p w14:paraId="256E828D" w14:textId="609E7A61" w:rsidR="00716713" w:rsidRDefault="00716713" w:rsidP="00716713">
      <w:r>
        <w:t xml:space="preserve">Change the envelope cutting for ACS – The envelope format is not suitable for the folding machine. The collector </w:t>
      </w:r>
      <w:proofErr w:type="gramStart"/>
      <w:r>
        <w:t>need</w:t>
      </w:r>
      <w:proofErr w:type="gramEnd"/>
      <w:r>
        <w:t xml:space="preserve"> to manually put the </w:t>
      </w:r>
      <w:r w:rsidR="00C62B9C">
        <w:t>statement of account and reminder in the envelope.</w:t>
      </w:r>
    </w:p>
    <w:p w14:paraId="49DA6072" w14:textId="13CD35EB" w:rsidR="00716713" w:rsidRDefault="00716713" w:rsidP="00716713">
      <w:r>
        <w:t xml:space="preserve">Cheque Register - </w:t>
      </w:r>
      <w:proofErr w:type="gramStart"/>
      <w:r w:rsidRPr="00716713">
        <w:t>AI ?</w:t>
      </w:r>
      <w:proofErr w:type="gramEnd"/>
      <w:r w:rsidRPr="00716713">
        <w:t xml:space="preserve"> Scan the cheque and extract the cheque detail (e.g. bank name, cheque number, payment amount and payer company name) to </w:t>
      </w:r>
      <w:r w:rsidR="00C62B9C">
        <w:t xml:space="preserve">the </w:t>
      </w:r>
      <w:r w:rsidRPr="00716713">
        <w:t xml:space="preserve">excel </w:t>
      </w:r>
      <w:proofErr w:type="gramStart"/>
      <w:r w:rsidRPr="00716713">
        <w:t>file ?</w:t>
      </w:r>
      <w:proofErr w:type="gramEnd"/>
    </w:p>
    <w:p w14:paraId="311DA3A8" w14:textId="2C4FE29A" w:rsidR="00C62B9C" w:rsidRPr="00447B77" w:rsidRDefault="00C62B9C" w:rsidP="00716713">
      <w:r>
        <w:t xml:space="preserve">JDE </w:t>
      </w:r>
      <w:proofErr w:type="gramStart"/>
      <w:r>
        <w:t>Settlement ?</w:t>
      </w:r>
      <w:proofErr w:type="gramEnd"/>
    </w:p>
    <w:sectPr w:rsidR="00C62B9C" w:rsidRPr="00447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70"/>
    <w:rsid w:val="00071FDC"/>
    <w:rsid w:val="000C3601"/>
    <w:rsid w:val="001B3104"/>
    <w:rsid w:val="00215DE8"/>
    <w:rsid w:val="002712B4"/>
    <w:rsid w:val="002A3E33"/>
    <w:rsid w:val="00447B77"/>
    <w:rsid w:val="00464805"/>
    <w:rsid w:val="004940F3"/>
    <w:rsid w:val="005050EA"/>
    <w:rsid w:val="0052393B"/>
    <w:rsid w:val="005C1419"/>
    <w:rsid w:val="006159FD"/>
    <w:rsid w:val="006C6172"/>
    <w:rsid w:val="00716713"/>
    <w:rsid w:val="00A124F2"/>
    <w:rsid w:val="00BC3D71"/>
    <w:rsid w:val="00BF2CAB"/>
    <w:rsid w:val="00C0341B"/>
    <w:rsid w:val="00C62B9C"/>
    <w:rsid w:val="00E4522A"/>
    <w:rsid w:val="00F04ED4"/>
    <w:rsid w:val="00F13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FC72"/>
  <w15:chartTrackingRefBased/>
  <w15:docId w15:val="{C4C31CD5-B3DE-40F8-9A2C-789F40763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3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3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3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70"/>
    <w:rPr>
      <w:rFonts w:eastAsiaTheme="majorEastAsia" w:cstheme="majorBidi"/>
      <w:color w:val="272727" w:themeColor="text1" w:themeTint="D8"/>
    </w:rPr>
  </w:style>
  <w:style w:type="paragraph" w:styleId="Title">
    <w:name w:val="Title"/>
    <w:basedOn w:val="Normal"/>
    <w:next w:val="Normal"/>
    <w:link w:val="TitleChar"/>
    <w:uiPriority w:val="10"/>
    <w:qFormat/>
    <w:rsid w:val="00F13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70"/>
    <w:pPr>
      <w:spacing w:before="160"/>
      <w:jc w:val="center"/>
    </w:pPr>
    <w:rPr>
      <w:i/>
      <w:iCs/>
      <w:color w:val="404040" w:themeColor="text1" w:themeTint="BF"/>
    </w:rPr>
  </w:style>
  <w:style w:type="character" w:customStyle="1" w:styleId="QuoteChar">
    <w:name w:val="Quote Char"/>
    <w:basedOn w:val="DefaultParagraphFont"/>
    <w:link w:val="Quote"/>
    <w:uiPriority w:val="29"/>
    <w:rsid w:val="00F13F70"/>
    <w:rPr>
      <w:i/>
      <w:iCs/>
      <w:color w:val="404040" w:themeColor="text1" w:themeTint="BF"/>
    </w:rPr>
  </w:style>
  <w:style w:type="paragraph" w:styleId="ListParagraph">
    <w:name w:val="List Paragraph"/>
    <w:basedOn w:val="Normal"/>
    <w:uiPriority w:val="34"/>
    <w:qFormat/>
    <w:rsid w:val="00F13F70"/>
    <w:pPr>
      <w:ind w:left="720"/>
      <w:contextualSpacing/>
    </w:pPr>
  </w:style>
  <w:style w:type="character" w:styleId="IntenseEmphasis">
    <w:name w:val="Intense Emphasis"/>
    <w:basedOn w:val="DefaultParagraphFont"/>
    <w:uiPriority w:val="21"/>
    <w:qFormat/>
    <w:rsid w:val="00F13F70"/>
    <w:rPr>
      <w:i/>
      <w:iCs/>
      <w:color w:val="0F4761" w:themeColor="accent1" w:themeShade="BF"/>
    </w:rPr>
  </w:style>
  <w:style w:type="paragraph" w:styleId="IntenseQuote">
    <w:name w:val="Intense Quote"/>
    <w:basedOn w:val="Normal"/>
    <w:next w:val="Normal"/>
    <w:link w:val="IntenseQuoteChar"/>
    <w:uiPriority w:val="30"/>
    <w:qFormat/>
    <w:rsid w:val="00F13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70"/>
    <w:rPr>
      <w:i/>
      <w:iCs/>
      <w:color w:val="0F4761" w:themeColor="accent1" w:themeShade="BF"/>
    </w:rPr>
  </w:style>
  <w:style w:type="character" w:styleId="IntenseReference">
    <w:name w:val="Intense Reference"/>
    <w:basedOn w:val="DefaultParagraphFont"/>
    <w:uiPriority w:val="32"/>
    <w:qFormat/>
    <w:rsid w:val="00F13F70"/>
    <w:rPr>
      <w:b/>
      <w:bCs/>
      <w:smallCaps/>
      <w:color w:val="0F4761" w:themeColor="accent1" w:themeShade="BF"/>
      <w:spacing w:val="5"/>
    </w:rPr>
  </w:style>
  <w:style w:type="paragraph" w:styleId="TOCHeading">
    <w:name w:val="TOC Heading"/>
    <w:basedOn w:val="Heading1"/>
    <w:next w:val="Normal"/>
    <w:uiPriority w:val="39"/>
    <w:unhideWhenUsed/>
    <w:qFormat/>
    <w:rsid w:val="00E4522A"/>
    <w:pPr>
      <w:spacing w:before="240" w:after="0" w:line="259" w:lineRule="auto"/>
      <w:outlineLvl w:val="9"/>
    </w:pPr>
    <w:rPr>
      <w:kern w:val="0"/>
      <w:sz w:val="32"/>
      <w:szCs w:val="3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tmp"/><Relationship Id="rId5" Type="http://schemas.openxmlformats.org/officeDocument/2006/relationships/styles" Target="styles.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312f400-359a-4926-91c8-0fb851e75ef1">
      <Terms xmlns="http://schemas.microsoft.com/office/infopath/2007/PartnerControls"/>
    </lcf76f155ced4ddcb4097134ff3c332f>
    <TaxCatchAll xmlns="4c2baecf-9aaa-43e8-ac17-e0f73ee0a05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BFF84631EE7A4FA7862A91C70E402B" ma:contentTypeVersion="14" ma:contentTypeDescription="Create a new document." ma:contentTypeScope="" ma:versionID="05348e270b3c678d8578a21d7cb4fec7">
  <xsd:schema xmlns:xsd="http://www.w3.org/2001/XMLSchema" xmlns:xs="http://www.w3.org/2001/XMLSchema" xmlns:p="http://schemas.microsoft.com/office/2006/metadata/properties" xmlns:ns1="http://schemas.microsoft.com/sharepoint/v3" xmlns:ns2="4312f400-359a-4926-91c8-0fb851e75ef1" xmlns:ns3="4c2baecf-9aaa-43e8-ac17-e0f73ee0a056" targetNamespace="http://schemas.microsoft.com/office/2006/metadata/properties" ma:root="true" ma:fieldsID="f087b3858d312a2d17f08fb4101dc6d9" ns1:_="" ns2:_="" ns3:_="">
    <xsd:import namespace="http://schemas.microsoft.com/sharepoint/v3"/>
    <xsd:import namespace="4312f400-359a-4926-91c8-0fb851e75ef1"/>
    <xsd:import namespace="4c2baecf-9aaa-43e8-ac17-e0f73ee0a0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2f400-359a-4926-91c8-0fb851e75e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92c26d-c709-4b13-843e-cf74e54785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2baecf-9aaa-43e8-ac17-e0f73ee0a0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33d427-2bad-43a6-915c-d8f761a530f6}" ma:internalName="TaxCatchAll" ma:showField="CatchAllData" ma:web="4c2baecf-9aaa-43e8-ac17-e0f73ee0a0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071E99-62FB-4C38-B723-83F806DE376E}">
  <ds:schemaRefs>
    <ds:schemaRef ds:uri="http://schemas.microsoft.com/office/2006/metadata/properties"/>
    <ds:schemaRef ds:uri="http://schemas.microsoft.com/office/infopath/2007/PartnerControls"/>
    <ds:schemaRef ds:uri="4312f400-359a-4926-91c8-0fb851e75ef1"/>
    <ds:schemaRef ds:uri="4c2baecf-9aaa-43e8-ac17-e0f73ee0a056"/>
  </ds:schemaRefs>
</ds:datastoreItem>
</file>

<file path=customXml/itemProps2.xml><?xml version="1.0" encoding="utf-8"?>
<ds:datastoreItem xmlns:ds="http://schemas.openxmlformats.org/officeDocument/2006/customXml" ds:itemID="{B51AF4BB-46D1-4694-9F1F-78F218299D79}">
  <ds:schemaRefs>
    <ds:schemaRef ds:uri="http://schemas.microsoft.com/sharepoint/v3/contenttype/forms"/>
  </ds:schemaRefs>
</ds:datastoreItem>
</file>

<file path=customXml/itemProps3.xml><?xml version="1.0" encoding="utf-8"?>
<ds:datastoreItem xmlns:ds="http://schemas.openxmlformats.org/officeDocument/2006/customXml" ds:itemID="{04781FCC-F410-493D-BB85-C3F5CED5B54E}">
  <ds:schemaRefs>
    <ds:schemaRef ds:uri="http://schemas.openxmlformats.org/officeDocument/2006/bibliography"/>
  </ds:schemaRefs>
</ds:datastoreItem>
</file>

<file path=customXml/itemProps4.xml><?xml version="1.0" encoding="utf-8"?>
<ds:datastoreItem xmlns:ds="http://schemas.openxmlformats.org/officeDocument/2006/customXml" ds:itemID="{974DE71E-967C-44D7-AC7E-AA9511D682EE}"/>
</file>

<file path=docProps/app.xml><?xml version="1.0" encoding="utf-8"?>
<Properties xmlns="http://schemas.openxmlformats.org/officeDocument/2006/extended-properties" xmlns:vt="http://schemas.openxmlformats.org/officeDocument/2006/docPropsVTypes">
  <Template>Normal</Template>
  <TotalTime>189</TotalTime>
  <Pages>6</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Carrier Corporation</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 Cheuk Wing</dc:creator>
  <cp:keywords/>
  <dc:description/>
  <cp:lastModifiedBy>Cheung, Annie</cp:lastModifiedBy>
  <cp:revision>9</cp:revision>
  <dcterms:created xsi:type="dcterms:W3CDTF">2025-01-14T08:31:00Z</dcterms:created>
  <dcterms:modified xsi:type="dcterms:W3CDTF">2025-06-13T01:33:00Z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2-bc88714345d2_Enabled">
    <vt:lpwstr>true</vt:lpwstr>
  </property>
  <property fmtid="{D5CDD505-2E9C-101B-9397-08002B2CF9AE}" pid="3" name="MSIP_Label_defa4170-0d19-0005-0002-bc88714345d2_SetDate">
    <vt:lpwstr>2025-01-14T10:48:32Z</vt:lpwstr>
  </property>
  <property fmtid="{D5CDD505-2E9C-101B-9397-08002B2CF9AE}" pid="4" name="MSIP_Label_defa4170-0d19-0005-0002-bc88714345d2_Method">
    <vt:lpwstr>Standard</vt:lpwstr>
  </property>
  <property fmtid="{D5CDD505-2E9C-101B-9397-08002B2CF9AE}" pid="5" name="MSIP_Label_defa4170-0d19-0005-0002-bc88714345d2_Name">
    <vt:lpwstr>defa4170-0d19-0005-0002-bc88714345d2</vt:lpwstr>
  </property>
  <property fmtid="{D5CDD505-2E9C-101B-9397-08002B2CF9AE}" pid="6" name="MSIP_Label_defa4170-0d19-0005-0002-bc88714345d2_SiteId">
    <vt:lpwstr>47995fc2-1f56-47ce-9137-a87caef4be74</vt:lpwstr>
  </property>
  <property fmtid="{D5CDD505-2E9C-101B-9397-08002B2CF9AE}" pid="7" name="MSIP_Label_defa4170-0d19-0005-0002-bc88714345d2_ActionId">
    <vt:lpwstr>a31e4016-69c8-4d84-8a6a-610be1a30fe4</vt:lpwstr>
  </property>
  <property fmtid="{D5CDD505-2E9C-101B-9397-08002B2CF9AE}" pid="8" name="MSIP_Label_defa4170-0d19-0005-0002-bc88714345d2_ContentBits">
    <vt:lpwstr>0</vt:lpwstr>
  </property>
  <property fmtid="{D5CDD505-2E9C-101B-9397-08002B2CF9AE}" pid="9" name="ContentTypeId">
    <vt:lpwstr>0x01010011BFF84631EE7A4FA7862A91C70E402B</vt:lpwstr>
  </property>
  <property fmtid="{D5CDD505-2E9C-101B-9397-08002B2CF9AE}" pid="10" name="MediaServiceImageTags">
    <vt:lpwstr/>
  </property>
</Properties>
</file>